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51A" w:rsidRDefault="00C8651A" w:rsidP="00C8651A">
      <w:pPr>
        <w:pStyle w:val="NoSpacing"/>
        <w:jc w:val="center"/>
        <w:rPr>
          <w:rFonts w:cstheme="minorHAnsi"/>
          <w:b/>
          <w:sz w:val="16"/>
          <w:szCs w:val="16"/>
        </w:rPr>
      </w:pPr>
      <w:r>
        <w:rPr>
          <w:rFonts w:cstheme="minorHAnsi"/>
          <w:b/>
          <w:sz w:val="16"/>
          <w:szCs w:val="16"/>
        </w:rPr>
        <w:t xml:space="preserve">Grade </w:t>
      </w:r>
      <w:proofErr w:type="spellStart"/>
      <w:r>
        <w:rPr>
          <w:rFonts w:cstheme="minorHAnsi"/>
          <w:b/>
          <w:sz w:val="16"/>
          <w:szCs w:val="16"/>
        </w:rPr>
        <w:t>PreK</w:t>
      </w:r>
      <w:proofErr w:type="spellEnd"/>
      <w:r>
        <w:rPr>
          <w:rFonts w:cstheme="minorHAnsi"/>
          <w:b/>
          <w:sz w:val="16"/>
          <w:szCs w:val="16"/>
        </w:rPr>
        <w:t xml:space="preserve"> ELA Performance Task</w:t>
      </w:r>
    </w:p>
    <w:p w:rsidR="00C8651A" w:rsidRDefault="00C8651A" w:rsidP="00C8651A">
      <w:pPr>
        <w:pStyle w:val="NoSpacing"/>
        <w:jc w:val="center"/>
        <w:rPr>
          <w:rFonts w:cstheme="minorHAnsi"/>
          <w:b/>
          <w:sz w:val="16"/>
          <w:szCs w:val="16"/>
        </w:rPr>
      </w:pPr>
      <w:r>
        <w:rPr>
          <w:rFonts w:cstheme="minorHAnsi"/>
          <w:b/>
          <w:sz w:val="16"/>
          <w:szCs w:val="16"/>
        </w:rPr>
        <w:t xml:space="preserve"> CCLS Writing Standard #2: Compose Informative/Explanatory Writing</w:t>
      </w:r>
    </w:p>
    <w:p w:rsidR="00C8651A" w:rsidRDefault="00C8651A" w:rsidP="00C8651A">
      <w:pPr>
        <w:pStyle w:val="NoSpacing"/>
        <w:jc w:val="center"/>
        <w:rPr>
          <w:rFonts w:cstheme="minorHAnsi"/>
          <w:b/>
          <w:sz w:val="16"/>
          <w:szCs w:val="16"/>
        </w:rPr>
      </w:pPr>
      <w:r>
        <w:rPr>
          <w:sz w:val="16"/>
          <w:szCs w:val="16"/>
        </w:rPr>
        <w:t>Students compose informational texts by organizing and conveying information and ideas accurately and effectively</w:t>
      </w:r>
    </w:p>
    <w:tbl>
      <w:tblPr>
        <w:tblStyle w:val="TableGrid"/>
        <w:tblW w:w="0" w:type="auto"/>
        <w:tblInd w:w="0" w:type="dxa"/>
        <w:tblLook w:val="04A0"/>
      </w:tblPr>
      <w:tblGrid>
        <w:gridCol w:w="2923"/>
        <w:gridCol w:w="2923"/>
        <w:gridCol w:w="2923"/>
        <w:gridCol w:w="2923"/>
        <w:gridCol w:w="2924"/>
      </w:tblGrid>
      <w:tr w:rsidR="00C8651A" w:rsidTr="00C8651A">
        <w:tc>
          <w:tcPr>
            <w:tcW w:w="2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8651A" w:rsidRDefault="00C8651A">
            <w:pPr>
              <w:pStyle w:val="NoSpacing"/>
              <w:jc w:val="center"/>
              <w:rPr>
                <w:b/>
                <w:sz w:val="16"/>
                <w:szCs w:val="16"/>
              </w:rPr>
            </w:pPr>
            <w:r>
              <w:rPr>
                <w:b/>
                <w:sz w:val="16"/>
                <w:szCs w:val="16"/>
              </w:rPr>
              <w:t>CCLS Language &amp; Writing Criteria</w:t>
            </w:r>
          </w:p>
        </w:tc>
        <w:tc>
          <w:tcPr>
            <w:tcW w:w="2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8651A" w:rsidRDefault="00C8651A">
            <w:pPr>
              <w:pStyle w:val="NoSpacing"/>
              <w:jc w:val="center"/>
              <w:rPr>
                <w:b/>
                <w:sz w:val="16"/>
                <w:szCs w:val="16"/>
              </w:rPr>
            </w:pPr>
            <w:r>
              <w:rPr>
                <w:b/>
                <w:sz w:val="16"/>
                <w:szCs w:val="16"/>
              </w:rPr>
              <w:t>Novice</w:t>
            </w:r>
          </w:p>
          <w:p w:rsidR="00C8651A" w:rsidRDefault="00C8651A">
            <w:pPr>
              <w:pStyle w:val="NoSpacing"/>
              <w:jc w:val="center"/>
              <w:rPr>
                <w:b/>
                <w:sz w:val="16"/>
                <w:szCs w:val="16"/>
              </w:rPr>
            </w:pPr>
            <w:r>
              <w:rPr>
                <w:b/>
                <w:sz w:val="16"/>
                <w:szCs w:val="16"/>
              </w:rPr>
              <w:t>Level 1</w:t>
            </w:r>
          </w:p>
        </w:tc>
        <w:tc>
          <w:tcPr>
            <w:tcW w:w="2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8651A" w:rsidRDefault="00C8651A">
            <w:pPr>
              <w:pStyle w:val="NoSpacing"/>
              <w:jc w:val="center"/>
              <w:rPr>
                <w:b/>
                <w:sz w:val="16"/>
                <w:szCs w:val="16"/>
              </w:rPr>
            </w:pPr>
            <w:r>
              <w:rPr>
                <w:b/>
                <w:sz w:val="16"/>
                <w:szCs w:val="16"/>
              </w:rPr>
              <w:t>Apprentice</w:t>
            </w:r>
          </w:p>
          <w:p w:rsidR="00C8651A" w:rsidRDefault="00C8651A">
            <w:pPr>
              <w:pStyle w:val="NoSpacing"/>
              <w:jc w:val="center"/>
              <w:rPr>
                <w:b/>
                <w:sz w:val="16"/>
                <w:szCs w:val="16"/>
              </w:rPr>
            </w:pPr>
            <w:r>
              <w:rPr>
                <w:b/>
                <w:sz w:val="16"/>
                <w:szCs w:val="16"/>
              </w:rPr>
              <w:t>Level 2</w:t>
            </w:r>
          </w:p>
        </w:tc>
        <w:tc>
          <w:tcPr>
            <w:tcW w:w="2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8651A" w:rsidRDefault="00C8651A">
            <w:pPr>
              <w:pStyle w:val="NoSpacing"/>
              <w:jc w:val="center"/>
              <w:rPr>
                <w:b/>
                <w:sz w:val="16"/>
                <w:szCs w:val="16"/>
              </w:rPr>
            </w:pPr>
            <w:r>
              <w:rPr>
                <w:b/>
                <w:sz w:val="16"/>
                <w:szCs w:val="16"/>
              </w:rPr>
              <w:t>Practitioner (meeting standard)</w:t>
            </w:r>
          </w:p>
          <w:p w:rsidR="00C8651A" w:rsidRDefault="00C8651A">
            <w:pPr>
              <w:pStyle w:val="NoSpacing"/>
              <w:jc w:val="center"/>
              <w:rPr>
                <w:b/>
                <w:sz w:val="16"/>
                <w:szCs w:val="16"/>
              </w:rPr>
            </w:pPr>
            <w:r>
              <w:rPr>
                <w:b/>
                <w:sz w:val="16"/>
                <w:szCs w:val="16"/>
              </w:rPr>
              <w:t>Level 3</w:t>
            </w:r>
          </w:p>
        </w:tc>
        <w:tc>
          <w:tcPr>
            <w:tcW w:w="292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8651A" w:rsidRDefault="00C8651A">
            <w:pPr>
              <w:pStyle w:val="NoSpacing"/>
              <w:jc w:val="center"/>
              <w:rPr>
                <w:b/>
                <w:sz w:val="16"/>
                <w:szCs w:val="16"/>
              </w:rPr>
            </w:pPr>
            <w:r>
              <w:rPr>
                <w:b/>
                <w:sz w:val="16"/>
                <w:szCs w:val="16"/>
              </w:rPr>
              <w:t>Expert (exceeding standard)</w:t>
            </w:r>
          </w:p>
          <w:p w:rsidR="00C8651A" w:rsidRDefault="00C8651A">
            <w:pPr>
              <w:pStyle w:val="NoSpacing"/>
              <w:jc w:val="center"/>
              <w:rPr>
                <w:b/>
                <w:sz w:val="16"/>
                <w:szCs w:val="16"/>
              </w:rPr>
            </w:pPr>
            <w:r>
              <w:rPr>
                <w:b/>
                <w:sz w:val="16"/>
                <w:szCs w:val="16"/>
              </w:rPr>
              <w:t>Level 4</w:t>
            </w:r>
          </w:p>
        </w:tc>
      </w:tr>
      <w:tr w:rsidR="00C8651A" w:rsidTr="00C8651A">
        <w:tc>
          <w:tcPr>
            <w:tcW w:w="2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8651A" w:rsidRDefault="00C8651A">
            <w:pPr>
              <w:pStyle w:val="NoSpacing"/>
              <w:rPr>
                <w:b/>
                <w:sz w:val="16"/>
                <w:szCs w:val="16"/>
              </w:rPr>
            </w:pPr>
            <w:r>
              <w:rPr>
                <w:b/>
                <w:sz w:val="16"/>
                <w:szCs w:val="16"/>
              </w:rPr>
              <w:t>Purpose</w:t>
            </w:r>
          </w:p>
          <w:p w:rsidR="00C8651A" w:rsidRDefault="00C8651A" w:rsidP="00D62675">
            <w:pPr>
              <w:pStyle w:val="NoSpacing"/>
              <w:numPr>
                <w:ilvl w:val="0"/>
                <w:numId w:val="1"/>
              </w:numPr>
              <w:rPr>
                <w:sz w:val="16"/>
                <w:szCs w:val="16"/>
              </w:rPr>
            </w:pPr>
            <w:r>
              <w:rPr>
                <w:sz w:val="16"/>
                <w:szCs w:val="16"/>
              </w:rPr>
              <w:t>Context—topic, question(s) to be answered</w:t>
            </w:r>
          </w:p>
          <w:p w:rsidR="00C8651A" w:rsidRDefault="00C8651A" w:rsidP="00D62675">
            <w:pPr>
              <w:pStyle w:val="NoSpacing"/>
              <w:numPr>
                <w:ilvl w:val="0"/>
                <w:numId w:val="1"/>
              </w:numPr>
              <w:rPr>
                <w:sz w:val="16"/>
                <w:szCs w:val="16"/>
              </w:rPr>
            </w:pPr>
            <w:r>
              <w:rPr>
                <w:sz w:val="16"/>
                <w:szCs w:val="16"/>
              </w:rPr>
              <w:t>Focus/controlling idea</w:t>
            </w:r>
          </w:p>
          <w:p w:rsidR="00C8651A" w:rsidRDefault="00C8651A" w:rsidP="00D62675">
            <w:pPr>
              <w:pStyle w:val="NoSpacing"/>
              <w:numPr>
                <w:ilvl w:val="0"/>
                <w:numId w:val="1"/>
              </w:numPr>
              <w:rPr>
                <w:sz w:val="16"/>
                <w:szCs w:val="16"/>
              </w:rPr>
            </w:pPr>
            <w:r>
              <w:rPr>
                <w:sz w:val="16"/>
                <w:szCs w:val="16"/>
              </w:rPr>
              <w:t>Evidence of gathered information or understanding something about the topic</w:t>
            </w:r>
          </w:p>
        </w:tc>
        <w:tc>
          <w:tcPr>
            <w:tcW w:w="2923" w:type="dxa"/>
            <w:tcBorders>
              <w:top w:val="single" w:sz="4" w:space="0" w:color="auto"/>
              <w:left w:val="single" w:sz="4" w:space="0" w:color="auto"/>
              <w:bottom w:val="single" w:sz="4" w:space="0" w:color="auto"/>
              <w:right w:val="single" w:sz="4" w:space="0" w:color="auto"/>
            </w:tcBorders>
          </w:tcPr>
          <w:p w:rsidR="00C8651A" w:rsidRDefault="00C8651A">
            <w:pPr>
              <w:pStyle w:val="NoSpacing"/>
              <w:rPr>
                <w:sz w:val="16"/>
                <w:szCs w:val="16"/>
              </w:rPr>
            </w:pPr>
            <w:r>
              <w:rPr>
                <w:sz w:val="16"/>
                <w:szCs w:val="16"/>
              </w:rPr>
              <w:t>Uses a combination of drawing, dictation &amp; writing to compose</w:t>
            </w:r>
          </w:p>
          <w:p w:rsidR="00C8651A" w:rsidRDefault="00C8651A">
            <w:pPr>
              <w:pStyle w:val="NoSpacing"/>
              <w:rPr>
                <w:sz w:val="16"/>
                <w:szCs w:val="16"/>
              </w:rPr>
            </w:pPr>
          </w:p>
          <w:p w:rsidR="00C8651A" w:rsidRDefault="00C8651A">
            <w:pPr>
              <w:pStyle w:val="NoSpacing"/>
              <w:rPr>
                <w:sz w:val="16"/>
                <w:szCs w:val="16"/>
              </w:rPr>
            </w:pPr>
            <w:r>
              <w:rPr>
                <w:sz w:val="16"/>
                <w:szCs w:val="16"/>
              </w:rPr>
              <w:t>Attempts to identify a topic but lacks a focus or may have more than one topic or confusing topic as stated</w:t>
            </w:r>
          </w:p>
        </w:tc>
        <w:tc>
          <w:tcPr>
            <w:tcW w:w="2923" w:type="dxa"/>
            <w:tcBorders>
              <w:top w:val="single" w:sz="4" w:space="0" w:color="auto"/>
              <w:left w:val="single" w:sz="4" w:space="0" w:color="auto"/>
              <w:bottom w:val="single" w:sz="4" w:space="0" w:color="auto"/>
              <w:right w:val="single" w:sz="4" w:space="0" w:color="auto"/>
            </w:tcBorders>
          </w:tcPr>
          <w:p w:rsidR="00C8651A" w:rsidRDefault="00C8651A">
            <w:pPr>
              <w:pStyle w:val="NoSpacing"/>
              <w:rPr>
                <w:sz w:val="16"/>
                <w:szCs w:val="16"/>
              </w:rPr>
            </w:pPr>
            <w:r>
              <w:rPr>
                <w:sz w:val="16"/>
                <w:szCs w:val="16"/>
              </w:rPr>
              <w:t>Uses a combination of drawing, dictation, &amp; writing to compose</w:t>
            </w:r>
          </w:p>
          <w:p w:rsidR="00C8651A" w:rsidRDefault="00C8651A">
            <w:pPr>
              <w:pStyle w:val="NoSpacing"/>
              <w:rPr>
                <w:sz w:val="16"/>
                <w:szCs w:val="16"/>
              </w:rPr>
            </w:pPr>
          </w:p>
          <w:p w:rsidR="00C8651A" w:rsidRDefault="00C8651A">
            <w:pPr>
              <w:pStyle w:val="NoSpacing"/>
              <w:rPr>
                <w:sz w:val="16"/>
                <w:szCs w:val="16"/>
              </w:rPr>
            </w:pPr>
            <w:r>
              <w:rPr>
                <w:sz w:val="16"/>
                <w:szCs w:val="16"/>
              </w:rPr>
              <w:t>Has topic and attempts a focus/information, but focus may shift or not be relevant to the topic chosen</w:t>
            </w:r>
          </w:p>
        </w:tc>
        <w:tc>
          <w:tcPr>
            <w:tcW w:w="2923" w:type="dxa"/>
            <w:tcBorders>
              <w:top w:val="single" w:sz="4" w:space="0" w:color="auto"/>
              <w:left w:val="single" w:sz="4" w:space="0" w:color="auto"/>
              <w:bottom w:val="single" w:sz="4" w:space="0" w:color="auto"/>
              <w:right w:val="single" w:sz="4" w:space="0" w:color="auto"/>
            </w:tcBorders>
          </w:tcPr>
          <w:p w:rsidR="00C8651A" w:rsidRDefault="00C8651A">
            <w:pPr>
              <w:pStyle w:val="NoSpacing"/>
              <w:rPr>
                <w:sz w:val="16"/>
                <w:szCs w:val="16"/>
              </w:rPr>
            </w:pPr>
            <w:r>
              <w:rPr>
                <w:sz w:val="16"/>
                <w:szCs w:val="16"/>
              </w:rPr>
              <w:t>Uses a combination of drawing, dictation, &amp; writing to compose</w:t>
            </w:r>
          </w:p>
          <w:p w:rsidR="00C8651A" w:rsidRDefault="00C8651A">
            <w:pPr>
              <w:pStyle w:val="NoSpacing"/>
              <w:rPr>
                <w:sz w:val="16"/>
                <w:szCs w:val="16"/>
              </w:rPr>
            </w:pPr>
          </w:p>
          <w:p w:rsidR="00C8651A" w:rsidRDefault="00C8651A">
            <w:pPr>
              <w:pStyle w:val="NoSpacing"/>
              <w:rPr>
                <w:sz w:val="16"/>
                <w:szCs w:val="16"/>
              </w:rPr>
            </w:pPr>
            <w:r>
              <w:rPr>
                <w:sz w:val="16"/>
                <w:szCs w:val="16"/>
              </w:rPr>
              <w:t>Topic (context) and focus/controlling idea are clearly stated</w:t>
            </w:r>
          </w:p>
        </w:tc>
        <w:tc>
          <w:tcPr>
            <w:tcW w:w="2924" w:type="dxa"/>
            <w:tcBorders>
              <w:top w:val="single" w:sz="4" w:space="0" w:color="auto"/>
              <w:left w:val="single" w:sz="4" w:space="0" w:color="auto"/>
              <w:bottom w:val="single" w:sz="4" w:space="0" w:color="auto"/>
              <w:right w:val="single" w:sz="4" w:space="0" w:color="auto"/>
            </w:tcBorders>
          </w:tcPr>
          <w:p w:rsidR="00C8651A" w:rsidRDefault="00C8651A">
            <w:pPr>
              <w:pStyle w:val="NoSpacing"/>
              <w:rPr>
                <w:sz w:val="16"/>
                <w:szCs w:val="16"/>
              </w:rPr>
            </w:pPr>
            <w:r>
              <w:rPr>
                <w:sz w:val="16"/>
                <w:szCs w:val="16"/>
              </w:rPr>
              <w:t>Uses a combination of drawing, dictation, &amp; writing to compose</w:t>
            </w:r>
          </w:p>
          <w:p w:rsidR="00C8651A" w:rsidRDefault="00C8651A">
            <w:pPr>
              <w:pStyle w:val="NoSpacing"/>
              <w:rPr>
                <w:sz w:val="16"/>
                <w:szCs w:val="16"/>
              </w:rPr>
            </w:pPr>
          </w:p>
          <w:p w:rsidR="00C8651A" w:rsidRDefault="00C8651A">
            <w:pPr>
              <w:pStyle w:val="NoSpacing"/>
              <w:rPr>
                <w:sz w:val="16"/>
                <w:szCs w:val="16"/>
              </w:rPr>
            </w:pPr>
            <w:r>
              <w:rPr>
                <w:sz w:val="16"/>
                <w:szCs w:val="16"/>
              </w:rPr>
              <w:t>Explains something more about the topic</w:t>
            </w:r>
          </w:p>
          <w:p w:rsidR="00C8651A" w:rsidRDefault="00C8651A">
            <w:pPr>
              <w:pStyle w:val="NoSpacing"/>
              <w:rPr>
                <w:sz w:val="16"/>
                <w:szCs w:val="16"/>
              </w:rPr>
            </w:pPr>
            <w:r>
              <w:rPr>
                <w:sz w:val="16"/>
                <w:szCs w:val="16"/>
              </w:rPr>
              <w:t>OR</w:t>
            </w:r>
          </w:p>
          <w:p w:rsidR="00C8651A" w:rsidRDefault="00C8651A">
            <w:pPr>
              <w:pStyle w:val="NoSpacing"/>
              <w:rPr>
                <w:sz w:val="16"/>
                <w:szCs w:val="16"/>
              </w:rPr>
            </w:pPr>
            <w:r>
              <w:rPr>
                <w:sz w:val="16"/>
                <w:szCs w:val="16"/>
              </w:rPr>
              <w:t>A connection is made between topic &amp; broader idea(s)</w:t>
            </w:r>
          </w:p>
          <w:p w:rsidR="00C8651A" w:rsidRDefault="00C8651A">
            <w:pPr>
              <w:pStyle w:val="NoSpacing"/>
              <w:rPr>
                <w:sz w:val="16"/>
                <w:szCs w:val="16"/>
              </w:rPr>
            </w:pPr>
          </w:p>
          <w:p w:rsidR="00C8651A" w:rsidRDefault="00C8651A">
            <w:pPr>
              <w:pStyle w:val="NoSpacing"/>
              <w:rPr>
                <w:sz w:val="16"/>
                <w:szCs w:val="16"/>
              </w:rPr>
            </w:pPr>
            <w:r>
              <w:rPr>
                <w:sz w:val="16"/>
                <w:szCs w:val="16"/>
              </w:rPr>
              <w:t>Clearly presents the topic and focus/controlling idea</w:t>
            </w:r>
          </w:p>
        </w:tc>
      </w:tr>
      <w:tr w:rsidR="00C8651A" w:rsidTr="00C8651A">
        <w:tc>
          <w:tcPr>
            <w:tcW w:w="2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8651A" w:rsidRDefault="00C8651A">
            <w:pPr>
              <w:pStyle w:val="NoSpacing"/>
              <w:rPr>
                <w:b/>
                <w:sz w:val="16"/>
                <w:szCs w:val="16"/>
              </w:rPr>
            </w:pPr>
            <w:r>
              <w:rPr>
                <w:b/>
                <w:sz w:val="16"/>
                <w:szCs w:val="16"/>
              </w:rPr>
              <w:t>Organization</w:t>
            </w:r>
          </w:p>
          <w:p w:rsidR="00C8651A" w:rsidRDefault="00C8651A" w:rsidP="00D62675">
            <w:pPr>
              <w:pStyle w:val="NoSpacing"/>
              <w:numPr>
                <w:ilvl w:val="0"/>
                <w:numId w:val="2"/>
              </w:numPr>
              <w:rPr>
                <w:sz w:val="16"/>
                <w:szCs w:val="16"/>
              </w:rPr>
            </w:pPr>
            <w:r>
              <w:rPr>
                <w:sz w:val="16"/>
                <w:szCs w:val="16"/>
              </w:rPr>
              <w:t xml:space="preserve">Overall coherence </w:t>
            </w:r>
          </w:p>
          <w:p w:rsidR="00C8651A" w:rsidRDefault="00C8651A" w:rsidP="00D62675">
            <w:pPr>
              <w:pStyle w:val="NoSpacing"/>
              <w:numPr>
                <w:ilvl w:val="0"/>
                <w:numId w:val="2"/>
              </w:numPr>
              <w:rPr>
                <w:sz w:val="16"/>
                <w:szCs w:val="16"/>
              </w:rPr>
            </w:pPr>
            <w:r>
              <w:rPr>
                <w:sz w:val="16"/>
                <w:szCs w:val="16"/>
              </w:rPr>
              <w:t>Appropriate organizational patterns</w:t>
            </w:r>
          </w:p>
          <w:p w:rsidR="00C8651A" w:rsidRDefault="00C8651A" w:rsidP="00D62675">
            <w:pPr>
              <w:pStyle w:val="NoSpacing"/>
              <w:numPr>
                <w:ilvl w:val="0"/>
                <w:numId w:val="2"/>
              </w:numPr>
              <w:rPr>
                <w:sz w:val="16"/>
                <w:szCs w:val="16"/>
              </w:rPr>
            </w:pPr>
            <w:r>
              <w:rPr>
                <w:sz w:val="16"/>
                <w:szCs w:val="16"/>
              </w:rPr>
              <w:t>Transitions connect ideas (e.g., compare-contrast, description, cause-effect)</w:t>
            </w:r>
          </w:p>
          <w:p w:rsidR="00C8651A" w:rsidRDefault="00C8651A" w:rsidP="00D62675">
            <w:pPr>
              <w:pStyle w:val="NoSpacing"/>
              <w:numPr>
                <w:ilvl w:val="0"/>
                <w:numId w:val="2"/>
              </w:numPr>
              <w:rPr>
                <w:sz w:val="16"/>
                <w:szCs w:val="16"/>
              </w:rPr>
            </w:pPr>
            <w:r>
              <w:rPr>
                <w:sz w:val="16"/>
                <w:szCs w:val="16"/>
              </w:rPr>
              <w:t>May have headings, numbering, bullets to group ideas</w:t>
            </w:r>
          </w:p>
        </w:tc>
        <w:tc>
          <w:tcPr>
            <w:tcW w:w="2923" w:type="dxa"/>
            <w:tcBorders>
              <w:top w:val="single" w:sz="4" w:space="0" w:color="auto"/>
              <w:left w:val="single" w:sz="4" w:space="0" w:color="auto"/>
              <w:bottom w:val="single" w:sz="4" w:space="0" w:color="auto"/>
              <w:right w:val="single" w:sz="4" w:space="0" w:color="auto"/>
            </w:tcBorders>
            <w:hideMark/>
          </w:tcPr>
          <w:p w:rsidR="00C8651A" w:rsidRDefault="00C8651A">
            <w:pPr>
              <w:pStyle w:val="NoSpacing"/>
              <w:rPr>
                <w:sz w:val="16"/>
                <w:szCs w:val="16"/>
              </w:rPr>
            </w:pPr>
            <w:r>
              <w:rPr>
                <w:sz w:val="16"/>
                <w:szCs w:val="16"/>
              </w:rPr>
              <w:t>Attempts introduction, body, and conclusion, but one or more parts are missing</w:t>
            </w:r>
          </w:p>
        </w:tc>
        <w:tc>
          <w:tcPr>
            <w:tcW w:w="2923" w:type="dxa"/>
            <w:tcBorders>
              <w:top w:val="single" w:sz="4" w:space="0" w:color="auto"/>
              <w:left w:val="single" w:sz="4" w:space="0" w:color="auto"/>
              <w:bottom w:val="single" w:sz="4" w:space="0" w:color="auto"/>
              <w:right w:val="single" w:sz="4" w:space="0" w:color="auto"/>
            </w:tcBorders>
            <w:hideMark/>
          </w:tcPr>
          <w:p w:rsidR="00C8651A" w:rsidRDefault="00C8651A">
            <w:pPr>
              <w:pStyle w:val="NoSpacing"/>
              <w:rPr>
                <w:sz w:val="16"/>
                <w:szCs w:val="16"/>
              </w:rPr>
            </w:pPr>
            <w:r>
              <w:rPr>
                <w:sz w:val="16"/>
                <w:szCs w:val="16"/>
              </w:rPr>
              <w:t>Introduction, body, and conclusion are evident, but may lack clarity or coherence (e.g., attempts to connect ideas, but may not be logical or make sense)</w:t>
            </w:r>
          </w:p>
        </w:tc>
        <w:tc>
          <w:tcPr>
            <w:tcW w:w="2923" w:type="dxa"/>
            <w:tcBorders>
              <w:top w:val="single" w:sz="4" w:space="0" w:color="auto"/>
              <w:left w:val="single" w:sz="4" w:space="0" w:color="auto"/>
              <w:bottom w:val="single" w:sz="4" w:space="0" w:color="auto"/>
              <w:right w:val="single" w:sz="4" w:space="0" w:color="auto"/>
            </w:tcBorders>
          </w:tcPr>
          <w:p w:rsidR="00C8651A" w:rsidRDefault="00C8651A">
            <w:pPr>
              <w:pStyle w:val="NoSpacing"/>
              <w:rPr>
                <w:sz w:val="16"/>
                <w:szCs w:val="16"/>
              </w:rPr>
            </w:pPr>
            <w:r>
              <w:rPr>
                <w:sz w:val="16"/>
                <w:szCs w:val="16"/>
              </w:rPr>
              <w:t xml:space="preserve">Has overall coherence; Provides a concluding statement or section </w:t>
            </w:r>
          </w:p>
          <w:p w:rsidR="00C8651A" w:rsidRDefault="00C8651A">
            <w:pPr>
              <w:pStyle w:val="NoSpacing"/>
              <w:rPr>
                <w:sz w:val="16"/>
                <w:szCs w:val="16"/>
              </w:rPr>
            </w:pPr>
          </w:p>
          <w:p w:rsidR="00C8651A" w:rsidRDefault="00C8651A">
            <w:pPr>
              <w:pStyle w:val="NoSpacing"/>
              <w:rPr>
                <w:sz w:val="16"/>
                <w:szCs w:val="16"/>
              </w:rPr>
            </w:pPr>
            <w:r>
              <w:rPr>
                <w:sz w:val="16"/>
                <w:szCs w:val="16"/>
              </w:rPr>
              <w:t>Groups related ideas that support the focus</w:t>
            </w:r>
          </w:p>
          <w:p w:rsidR="00C8651A" w:rsidRDefault="00C8651A">
            <w:pPr>
              <w:pStyle w:val="NoSpacing"/>
              <w:rPr>
                <w:sz w:val="16"/>
                <w:szCs w:val="16"/>
              </w:rPr>
            </w:pPr>
          </w:p>
          <w:p w:rsidR="00C8651A" w:rsidRDefault="00C8651A">
            <w:pPr>
              <w:pStyle w:val="NoSpacing"/>
              <w:rPr>
                <w:sz w:val="16"/>
                <w:szCs w:val="16"/>
              </w:rPr>
            </w:pPr>
            <w:r>
              <w:rPr>
                <w:sz w:val="16"/>
                <w:szCs w:val="16"/>
              </w:rPr>
              <w:t>Uses transitions to connect ideas</w:t>
            </w:r>
          </w:p>
        </w:tc>
        <w:tc>
          <w:tcPr>
            <w:tcW w:w="2924" w:type="dxa"/>
            <w:tcBorders>
              <w:top w:val="single" w:sz="4" w:space="0" w:color="auto"/>
              <w:left w:val="single" w:sz="4" w:space="0" w:color="auto"/>
              <w:bottom w:val="single" w:sz="4" w:space="0" w:color="auto"/>
              <w:right w:val="single" w:sz="4" w:space="0" w:color="auto"/>
            </w:tcBorders>
          </w:tcPr>
          <w:p w:rsidR="00C8651A" w:rsidRDefault="00C8651A">
            <w:pPr>
              <w:pStyle w:val="NoSpacing"/>
              <w:rPr>
                <w:sz w:val="16"/>
                <w:szCs w:val="16"/>
              </w:rPr>
            </w:pPr>
            <w:r>
              <w:rPr>
                <w:sz w:val="16"/>
                <w:szCs w:val="16"/>
              </w:rPr>
              <w:t xml:space="preserve">Introduction, body, and conclusion support focus </w:t>
            </w:r>
          </w:p>
          <w:p w:rsidR="00C8651A" w:rsidRDefault="00C8651A">
            <w:pPr>
              <w:pStyle w:val="NoSpacing"/>
              <w:rPr>
                <w:sz w:val="16"/>
                <w:szCs w:val="16"/>
              </w:rPr>
            </w:pPr>
          </w:p>
          <w:p w:rsidR="00C8651A" w:rsidRDefault="00C8651A">
            <w:pPr>
              <w:pStyle w:val="NoSpacing"/>
              <w:rPr>
                <w:sz w:val="16"/>
                <w:szCs w:val="16"/>
              </w:rPr>
            </w:pPr>
            <w:r>
              <w:rPr>
                <w:sz w:val="16"/>
                <w:szCs w:val="16"/>
              </w:rPr>
              <w:t>Uses several transitions appropriately (e.g., because, since, and also, for example, since) to connect ideas or group of ideas</w:t>
            </w:r>
          </w:p>
        </w:tc>
      </w:tr>
      <w:tr w:rsidR="00C8651A" w:rsidTr="00C8651A">
        <w:tc>
          <w:tcPr>
            <w:tcW w:w="2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8651A" w:rsidRDefault="00C8651A">
            <w:pPr>
              <w:pStyle w:val="NoSpacing"/>
              <w:rPr>
                <w:b/>
                <w:sz w:val="16"/>
                <w:szCs w:val="16"/>
              </w:rPr>
            </w:pPr>
            <w:r>
              <w:rPr>
                <w:b/>
                <w:sz w:val="16"/>
                <w:szCs w:val="16"/>
              </w:rPr>
              <w:t>Details/Elaboration</w:t>
            </w:r>
          </w:p>
          <w:p w:rsidR="00C8651A" w:rsidRDefault="00C8651A" w:rsidP="00D62675">
            <w:pPr>
              <w:pStyle w:val="NoSpacing"/>
              <w:numPr>
                <w:ilvl w:val="0"/>
                <w:numId w:val="3"/>
              </w:numPr>
              <w:rPr>
                <w:sz w:val="16"/>
                <w:szCs w:val="16"/>
              </w:rPr>
            </w:pPr>
            <w:r>
              <w:rPr>
                <w:sz w:val="16"/>
                <w:szCs w:val="16"/>
              </w:rPr>
              <w:t>Naming</w:t>
            </w:r>
          </w:p>
          <w:p w:rsidR="00C8651A" w:rsidRDefault="00C8651A" w:rsidP="00D62675">
            <w:pPr>
              <w:pStyle w:val="NoSpacing"/>
              <w:numPr>
                <w:ilvl w:val="0"/>
                <w:numId w:val="3"/>
              </w:numPr>
              <w:rPr>
                <w:sz w:val="16"/>
                <w:szCs w:val="16"/>
              </w:rPr>
            </w:pPr>
            <w:r>
              <w:rPr>
                <w:sz w:val="16"/>
                <w:szCs w:val="16"/>
              </w:rPr>
              <w:t xml:space="preserve">Describing, defining </w:t>
            </w:r>
          </w:p>
          <w:p w:rsidR="00C8651A" w:rsidRDefault="00C8651A" w:rsidP="00D62675">
            <w:pPr>
              <w:pStyle w:val="NoSpacing"/>
              <w:numPr>
                <w:ilvl w:val="0"/>
                <w:numId w:val="3"/>
              </w:numPr>
              <w:rPr>
                <w:sz w:val="16"/>
                <w:szCs w:val="16"/>
              </w:rPr>
            </w:pPr>
            <w:r>
              <w:rPr>
                <w:sz w:val="16"/>
                <w:szCs w:val="16"/>
              </w:rPr>
              <w:t>Explaining</w:t>
            </w:r>
          </w:p>
          <w:p w:rsidR="00C8651A" w:rsidRDefault="00C8651A" w:rsidP="00D62675">
            <w:pPr>
              <w:pStyle w:val="NoSpacing"/>
              <w:numPr>
                <w:ilvl w:val="0"/>
                <w:numId w:val="3"/>
              </w:numPr>
              <w:rPr>
                <w:sz w:val="16"/>
                <w:szCs w:val="16"/>
              </w:rPr>
            </w:pPr>
            <w:r>
              <w:rPr>
                <w:sz w:val="16"/>
                <w:szCs w:val="16"/>
              </w:rPr>
              <w:t xml:space="preserve">Comparing </w:t>
            </w:r>
          </w:p>
          <w:p w:rsidR="00C8651A" w:rsidRDefault="00C8651A" w:rsidP="00D62675">
            <w:pPr>
              <w:pStyle w:val="NoSpacing"/>
              <w:numPr>
                <w:ilvl w:val="0"/>
                <w:numId w:val="3"/>
              </w:numPr>
              <w:rPr>
                <w:sz w:val="16"/>
                <w:szCs w:val="16"/>
              </w:rPr>
            </w:pPr>
            <w:r>
              <w:rPr>
                <w:sz w:val="16"/>
                <w:szCs w:val="16"/>
              </w:rPr>
              <w:t>Examples, facts, citations</w:t>
            </w:r>
          </w:p>
          <w:p w:rsidR="00C8651A" w:rsidRDefault="00C8651A" w:rsidP="00D62675">
            <w:pPr>
              <w:pStyle w:val="NoSpacing"/>
              <w:numPr>
                <w:ilvl w:val="0"/>
                <w:numId w:val="3"/>
              </w:numPr>
              <w:rPr>
                <w:sz w:val="16"/>
                <w:szCs w:val="16"/>
              </w:rPr>
            </w:pPr>
            <w:r>
              <w:rPr>
                <w:sz w:val="16"/>
                <w:szCs w:val="16"/>
              </w:rPr>
              <w:t>Sensory and concrete details supporting topic</w:t>
            </w:r>
          </w:p>
          <w:p w:rsidR="00C8651A" w:rsidRDefault="00C8651A" w:rsidP="00D62675">
            <w:pPr>
              <w:pStyle w:val="NoSpacing"/>
              <w:numPr>
                <w:ilvl w:val="0"/>
                <w:numId w:val="3"/>
              </w:numPr>
              <w:rPr>
                <w:sz w:val="16"/>
                <w:szCs w:val="16"/>
              </w:rPr>
            </w:pPr>
            <w:r>
              <w:rPr>
                <w:sz w:val="16"/>
                <w:szCs w:val="16"/>
              </w:rPr>
              <w:t xml:space="preserve">Analogies </w:t>
            </w:r>
          </w:p>
          <w:p w:rsidR="00C8651A" w:rsidRDefault="00C8651A" w:rsidP="00D62675">
            <w:pPr>
              <w:pStyle w:val="NoSpacing"/>
              <w:numPr>
                <w:ilvl w:val="0"/>
                <w:numId w:val="3"/>
              </w:numPr>
              <w:rPr>
                <w:sz w:val="16"/>
                <w:szCs w:val="16"/>
              </w:rPr>
            </w:pPr>
            <w:r>
              <w:rPr>
                <w:sz w:val="16"/>
                <w:szCs w:val="16"/>
              </w:rPr>
              <w:t>Illustrations, graphics</w:t>
            </w:r>
          </w:p>
        </w:tc>
        <w:tc>
          <w:tcPr>
            <w:tcW w:w="2923" w:type="dxa"/>
            <w:tcBorders>
              <w:top w:val="single" w:sz="4" w:space="0" w:color="auto"/>
              <w:left w:val="single" w:sz="4" w:space="0" w:color="auto"/>
              <w:bottom w:val="single" w:sz="4" w:space="0" w:color="auto"/>
              <w:right w:val="single" w:sz="4" w:space="0" w:color="auto"/>
            </w:tcBorders>
            <w:hideMark/>
          </w:tcPr>
          <w:p w:rsidR="00C8651A" w:rsidRDefault="00C8651A">
            <w:pPr>
              <w:pStyle w:val="NoSpacing"/>
              <w:rPr>
                <w:sz w:val="16"/>
                <w:szCs w:val="16"/>
              </w:rPr>
            </w:pPr>
            <w:r>
              <w:rPr>
                <w:sz w:val="16"/>
                <w:szCs w:val="16"/>
              </w:rPr>
              <w:t xml:space="preserve">No details provided or attempts to add details to drawings or writing which may be random, inaccurate, or irrelevant </w:t>
            </w:r>
          </w:p>
        </w:tc>
        <w:tc>
          <w:tcPr>
            <w:tcW w:w="2923" w:type="dxa"/>
            <w:tcBorders>
              <w:top w:val="single" w:sz="4" w:space="0" w:color="auto"/>
              <w:left w:val="single" w:sz="4" w:space="0" w:color="auto"/>
              <w:bottom w:val="single" w:sz="4" w:space="0" w:color="auto"/>
              <w:right w:val="single" w:sz="4" w:space="0" w:color="auto"/>
            </w:tcBorders>
          </w:tcPr>
          <w:p w:rsidR="00C8651A" w:rsidRDefault="00C8651A">
            <w:pPr>
              <w:pStyle w:val="NoSpacing"/>
              <w:rPr>
                <w:sz w:val="16"/>
                <w:szCs w:val="16"/>
              </w:rPr>
            </w:pPr>
            <w:r>
              <w:rPr>
                <w:sz w:val="16"/>
                <w:szCs w:val="16"/>
              </w:rPr>
              <w:t>Some elaboration strategies are evident in drawings or writing, or with support/questioning from peers or adults</w:t>
            </w:r>
          </w:p>
          <w:p w:rsidR="00C8651A" w:rsidRDefault="00C8651A">
            <w:pPr>
              <w:pStyle w:val="NoSpacing"/>
              <w:rPr>
                <w:sz w:val="16"/>
                <w:szCs w:val="16"/>
              </w:rPr>
            </w:pPr>
          </w:p>
          <w:p w:rsidR="00C8651A" w:rsidRDefault="00C8651A">
            <w:pPr>
              <w:pStyle w:val="NoSpacing"/>
              <w:rPr>
                <w:sz w:val="16"/>
                <w:szCs w:val="16"/>
              </w:rPr>
            </w:pPr>
            <w:r>
              <w:rPr>
                <w:sz w:val="16"/>
                <w:szCs w:val="16"/>
              </w:rPr>
              <w:t>Ideas may not be fully elaborated or details may be insufficient to support topic</w:t>
            </w:r>
          </w:p>
        </w:tc>
        <w:tc>
          <w:tcPr>
            <w:tcW w:w="2923" w:type="dxa"/>
            <w:tcBorders>
              <w:top w:val="single" w:sz="4" w:space="0" w:color="auto"/>
              <w:left w:val="single" w:sz="4" w:space="0" w:color="auto"/>
              <w:bottom w:val="single" w:sz="4" w:space="0" w:color="auto"/>
              <w:right w:val="single" w:sz="4" w:space="0" w:color="auto"/>
            </w:tcBorders>
          </w:tcPr>
          <w:p w:rsidR="00C8651A" w:rsidRDefault="00C8651A">
            <w:pPr>
              <w:pStyle w:val="NoSpacing"/>
              <w:rPr>
                <w:sz w:val="16"/>
                <w:szCs w:val="16"/>
              </w:rPr>
            </w:pPr>
            <w:r>
              <w:rPr>
                <w:sz w:val="16"/>
                <w:szCs w:val="16"/>
              </w:rPr>
              <w:t>Has some authentic supporting details, definitions, facts that support the focus</w:t>
            </w:r>
          </w:p>
          <w:p w:rsidR="00C8651A" w:rsidRDefault="00C8651A">
            <w:pPr>
              <w:pStyle w:val="NoSpacing"/>
              <w:rPr>
                <w:sz w:val="16"/>
                <w:szCs w:val="16"/>
              </w:rPr>
            </w:pPr>
          </w:p>
          <w:p w:rsidR="00C8651A" w:rsidRDefault="00C8651A">
            <w:pPr>
              <w:pStyle w:val="NoSpacing"/>
              <w:rPr>
                <w:sz w:val="16"/>
                <w:szCs w:val="16"/>
              </w:rPr>
            </w:pPr>
            <w:r>
              <w:rPr>
                <w:sz w:val="16"/>
                <w:szCs w:val="16"/>
              </w:rPr>
              <w:t>Adds labeled illustrations, drawings, visuals, chart/tables, diagram to enhance details, facts, and ideas</w:t>
            </w:r>
          </w:p>
        </w:tc>
        <w:tc>
          <w:tcPr>
            <w:tcW w:w="2924" w:type="dxa"/>
            <w:tcBorders>
              <w:top w:val="single" w:sz="4" w:space="0" w:color="auto"/>
              <w:left w:val="single" w:sz="4" w:space="0" w:color="auto"/>
              <w:bottom w:val="single" w:sz="4" w:space="0" w:color="auto"/>
              <w:right w:val="single" w:sz="4" w:space="0" w:color="auto"/>
            </w:tcBorders>
          </w:tcPr>
          <w:p w:rsidR="00C8651A" w:rsidRDefault="00C8651A">
            <w:pPr>
              <w:pStyle w:val="NoSpacing"/>
              <w:rPr>
                <w:sz w:val="16"/>
                <w:szCs w:val="16"/>
              </w:rPr>
            </w:pPr>
            <w:r>
              <w:rPr>
                <w:sz w:val="16"/>
                <w:szCs w:val="16"/>
              </w:rPr>
              <w:t>Has a depth of information; insightful</w:t>
            </w:r>
          </w:p>
          <w:p w:rsidR="00C8651A" w:rsidRDefault="00C8651A">
            <w:pPr>
              <w:pStyle w:val="NoSpacing"/>
              <w:rPr>
                <w:sz w:val="16"/>
                <w:szCs w:val="16"/>
              </w:rPr>
            </w:pPr>
          </w:p>
          <w:p w:rsidR="00C8651A" w:rsidRDefault="00C8651A">
            <w:pPr>
              <w:pStyle w:val="NoSpacing"/>
              <w:rPr>
                <w:sz w:val="16"/>
                <w:szCs w:val="16"/>
              </w:rPr>
            </w:pPr>
            <w:r>
              <w:rPr>
                <w:sz w:val="16"/>
                <w:szCs w:val="16"/>
              </w:rPr>
              <w:t>Elaborates using a variety of relevant details, examples, quotes, etc. to support focus</w:t>
            </w:r>
          </w:p>
        </w:tc>
      </w:tr>
      <w:tr w:rsidR="00C8651A" w:rsidTr="00C8651A">
        <w:tc>
          <w:tcPr>
            <w:tcW w:w="2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8651A" w:rsidRDefault="00C8651A">
            <w:pPr>
              <w:pStyle w:val="NoSpacing"/>
              <w:rPr>
                <w:b/>
                <w:sz w:val="16"/>
                <w:szCs w:val="16"/>
              </w:rPr>
            </w:pPr>
            <w:r>
              <w:rPr>
                <w:b/>
                <w:sz w:val="16"/>
                <w:szCs w:val="16"/>
              </w:rPr>
              <w:t>Voice and Tone</w:t>
            </w:r>
          </w:p>
          <w:p w:rsidR="00C8651A" w:rsidRDefault="00C8651A" w:rsidP="00D62675">
            <w:pPr>
              <w:pStyle w:val="NoSpacing"/>
              <w:numPr>
                <w:ilvl w:val="0"/>
                <w:numId w:val="4"/>
              </w:numPr>
              <w:rPr>
                <w:sz w:val="16"/>
                <w:szCs w:val="16"/>
              </w:rPr>
            </w:pPr>
            <w:r>
              <w:rPr>
                <w:sz w:val="16"/>
                <w:szCs w:val="16"/>
              </w:rPr>
              <w:t>Knowledgeable person</w:t>
            </w:r>
          </w:p>
          <w:p w:rsidR="00C8651A" w:rsidRDefault="00C8651A" w:rsidP="00D62675">
            <w:pPr>
              <w:pStyle w:val="NoSpacing"/>
              <w:numPr>
                <w:ilvl w:val="0"/>
                <w:numId w:val="4"/>
              </w:numPr>
              <w:rPr>
                <w:sz w:val="16"/>
                <w:szCs w:val="16"/>
              </w:rPr>
            </w:pPr>
            <w:r>
              <w:rPr>
                <w:sz w:val="16"/>
                <w:szCs w:val="16"/>
              </w:rPr>
              <w:t>Vocabulary—precise language</w:t>
            </w:r>
          </w:p>
          <w:p w:rsidR="00C8651A" w:rsidRDefault="00C8651A" w:rsidP="00D62675">
            <w:pPr>
              <w:pStyle w:val="NoSpacing"/>
              <w:numPr>
                <w:ilvl w:val="0"/>
                <w:numId w:val="4"/>
              </w:numPr>
              <w:rPr>
                <w:sz w:val="16"/>
                <w:szCs w:val="16"/>
              </w:rPr>
            </w:pPr>
            <w:r>
              <w:rPr>
                <w:sz w:val="16"/>
                <w:szCs w:val="16"/>
              </w:rPr>
              <w:t xml:space="preserve">Sentence structure </w:t>
            </w:r>
          </w:p>
          <w:p w:rsidR="00C8651A" w:rsidRDefault="00C8651A" w:rsidP="00D62675">
            <w:pPr>
              <w:pStyle w:val="NoSpacing"/>
              <w:numPr>
                <w:ilvl w:val="0"/>
                <w:numId w:val="4"/>
              </w:numPr>
              <w:rPr>
                <w:sz w:val="16"/>
                <w:szCs w:val="16"/>
              </w:rPr>
            </w:pPr>
            <w:r>
              <w:rPr>
                <w:sz w:val="16"/>
                <w:szCs w:val="16"/>
              </w:rPr>
              <w:t xml:space="preserve">Sentence variety </w:t>
            </w:r>
          </w:p>
        </w:tc>
        <w:tc>
          <w:tcPr>
            <w:tcW w:w="2923" w:type="dxa"/>
            <w:tcBorders>
              <w:top w:val="single" w:sz="4" w:space="0" w:color="auto"/>
              <w:left w:val="single" w:sz="4" w:space="0" w:color="auto"/>
              <w:bottom w:val="single" w:sz="4" w:space="0" w:color="auto"/>
              <w:right w:val="single" w:sz="4" w:space="0" w:color="auto"/>
            </w:tcBorders>
            <w:hideMark/>
          </w:tcPr>
          <w:p w:rsidR="00C8651A" w:rsidRDefault="00C8651A">
            <w:pPr>
              <w:pStyle w:val="NoSpacing"/>
              <w:rPr>
                <w:sz w:val="16"/>
                <w:szCs w:val="16"/>
              </w:rPr>
            </w:pPr>
            <w:r>
              <w:rPr>
                <w:sz w:val="16"/>
                <w:szCs w:val="16"/>
              </w:rPr>
              <w:t>Generally uses basic, incorrect, or below grade level vocabulary when dictating or writing</w:t>
            </w:r>
          </w:p>
        </w:tc>
        <w:tc>
          <w:tcPr>
            <w:tcW w:w="2923" w:type="dxa"/>
            <w:tcBorders>
              <w:top w:val="single" w:sz="4" w:space="0" w:color="auto"/>
              <w:left w:val="single" w:sz="4" w:space="0" w:color="auto"/>
              <w:bottom w:val="single" w:sz="4" w:space="0" w:color="auto"/>
              <w:right w:val="single" w:sz="4" w:space="0" w:color="auto"/>
            </w:tcBorders>
          </w:tcPr>
          <w:p w:rsidR="00C8651A" w:rsidRDefault="00C8651A">
            <w:pPr>
              <w:pStyle w:val="NoSpacing"/>
              <w:rPr>
                <w:sz w:val="16"/>
                <w:szCs w:val="16"/>
              </w:rPr>
            </w:pPr>
            <w:r>
              <w:rPr>
                <w:sz w:val="16"/>
                <w:szCs w:val="16"/>
              </w:rPr>
              <w:t>Vocabulary use has minor errors</w:t>
            </w:r>
          </w:p>
          <w:p w:rsidR="00C8651A" w:rsidRDefault="00C8651A">
            <w:pPr>
              <w:pStyle w:val="NoSpacing"/>
              <w:rPr>
                <w:sz w:val="16"/>
                <w:szCs w:val="16"/>
              </w:rPr>
            </w:pPr>
          </w:p>
          <w:p w:rsidR="00C8651A" w:rsidRDefault="00C8651A">
            <w:pPr>
              <w:pStyle w:val="NoSpacing"/>
              <w:rPr>
                <w:sz w:val="16"/>
                <w:szCs w:val="16"/>
              </w:rPr>
            </w:pPr>
            <w:r>
              <w:rPr>
                <w:sz w:val="16"/>
                <w:szCs w:val="16"/>
              </w:rPr>
              <w:t>Dictates or writes using simple complete sentences</w:t>
            </w:r>
          </w:p>
        </w:tc>
        <w:tc>
          <w:tcPr>
            <w:tcW w:w="2923" w:type="dxa"/>
            <w:tcBorders>
              <w:top w:val="single" w:sz="4" w:space="0" w:color="auto"/>
              <w:left w:val="single" w:sz="4" w:space="0" w:color="auto"/>
              <w:bottom w:val="single" w:sz="4" w:space="0" w:color="auto"/>
              <w:right w:val="single" w:sz="4" w:space="0" w:color="auto"/>
            </w:tcBorders>
          </w:tcPr>
          <w:p w:rsidR="00C8651A" w:rsidRDefault="00C8651A">
            <w:pPr>
              <w:pStyle w:val="NoSpacing"/>
              <w:rPr>
                <w:sz w:val="16"/>
                <w:szCs w:val="16"/>
              </w:rPr>
            </w:pPr>
            <w:r>
              <w:rPr>
                <w:sz w:val="16"/>
                <w:szCs w:val="16"/>
              </w:rPr>
              <w:t>Produces complete simple compound and complex sentences</w:t>
            </w:r>
          </w:p>
          <w:p w:rsidR="00C8651A" w:rsidRDefault="00C8651A">
            <w:pPr>
              <w:pStyle w:val="NoSpacing"/>
              <w:rPr>
                <w:sz w:val="16"/>
                <w:szCs w:val="16"/>
              </w:rPr>
            </w:pPr>
          </w:p>
          <w:p w:rsidR="00C8651A" w:rsidRDefault="00C8651A">
            <w:pPr>
              <w:pStyle w:val="NoSpacing"/>
              <w:rPr>
                <w:sz w:val="16"/>
                <w:szCs w:val="16"/>
              </w:rPr>
            </w:pPr>
            <w:r>
              <w:rPr>
                <w:sz w:val="16"/>
                <w:szCs w:val="16"/>
              </w:rPr>
              <w:t>Appropriate use of vocabulary (nouns, plurals, verbs, pronouns, adjectives, adverbs)</w:t>
            </w:r>
          </w:p>
        </w:tc>
        <w:tc>
          <w:tcPr>
            <w:tcW w:w="2924" w:type="dxa"/>
            <w:tcBorders>
              <w:top w:val="single" w:sz="4" w:space="0" w:color="auto"/>
              <w:left w:val="single" w:sz="4" w:space="0" w:color="auto"/>
              <w:bottom w:val="single" w:sz="4" w:space="0" w:color="auto"/>
              <w:right w:val="single" w:sz="4" w:space="0" w:color="auto"/>
            </w:tcBorders>
          </w:tcPr>
          <w:p w:rsidR="00C8651A" w:rsidRDefault="00C8651A">
            <w:pPr>
              <w:pStyle w:val="NoSpacing"/>
              <w:rPr>
                <w:sz w:val="16"/>
                <w:szCs w:val="16"/>
              </w:rPr>
            </w:pPr>
            <w:r>
              <w:rPr>
                <w:sz w:val="16"/>
                <w:szCs w:val="16"/>
              </w:rPr>
              <w:t>Maintains voice/tone of knowledgeable person conveying information—knows when to use formal-informal language</w:t>
            </w:r>
          </w:p>
          <w:p w:rsidR="00C8651A" w:rsidRDefault="00C8651A">
            <w:pPr>
              <w:pStyle w:val="NoSpacing"/>
              <w:rPr>
                <w:sz w:val="16"/>
                <w:szCs w:val="16"/>
              </w:rPr>
            </w:pPr>
          </w:p>
          <w:p w:rsidR="00C8651A" w:rsidRDefault="00C8651A">
            <w:pPr>
              <w:pStyle w:val="NoSpacing"/>
              <w:rPr>
                <w:sz w:val="16"/>
                <w:szCs w:val="16"/>
              </w:rPr>
            </w:pPr>
            <w:r>
              <w:rPr>
                <w:sz w:val="16"/>
                <w:szCs w:val="16"/>
              </w:rPr>
              <w:t xml:space="preserve">Uses effective, precise vocabulary and variety of sentence structures </w:t>
            </w:r>
          </w:p>
        </w:tc>
      </w:tr>
      <w:tr w:rsidR="00C8651A" w:rsidTr="00C8651A">
        <w:tc>
          <w:tcPr>
            <w:tcW w:w="2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8651A" w:rsidRDefault="00C8651A">
            <w:pPr>
              <w:pStyle w:val="NoSpacing"/>
              <w:rPr>
                <w:b/>
                <w:sz w:val="16"/>
                <w:szCs w:val="16"/>
              </w:rPr>
            </w:pPr>
            <w:r>
              <w:rPr>
                <w:b/>
                <w:sz w:val="16"/>
                <w:szCs w:val="16"/>
              </w:rPr>
              <w:t>Conventions of Standard English</w:t>
            </w:r>
          </w:p>
          <w:p w:rsidR="00C8651A" w:rsidRDefault="00C8651A" w:rsidP="00D62675">
            <w:pPr>
              <w:pStyle w:val="NoSpacing"/>
              <w:numPr>
                <w:ilvl w:val="0"/>
                <w:numId w:val="5"/>
              </w:numPr>
              <w:rPr>
                <w:sz w:val="16"/>
                <w:szCs w:val="16"/>
              </w:rPr>
            </w:pPr>
            <w:r>
              <w:rPr>
                <w:sz w:val="16"/>
                <w:szCs w:val="16"/>
              </w:rPr>
              <w:t xml:space="preserve">Grammar </w:t>
            </w:r>
          </w:p>
          <w:p w:rsidR="00C8651A" w:rsidRDefault="00C8651A" w:rsidP="00D62675">
            <w:pPr>
              <w:pStyle w:val="NoSpacing"/>
              <w:numPr>
                <w:ilvl w:val="0"/>
                <w:numId w:val="5"/>
              </w:numPr>
              <w:rPr>
                <w:sz w:val="16"/>
                <w:szCs w:val="16"/>
              </w:rPr>
            </w:pPr>
            <w:r>
              <w:rPr>
                <w:sz w:val="16"/>
                <w:szCs w:val="16"/>
              </w:rPr>
              <w:t>Usage</w:t>
            </w:r>
          </w:p>
          <w:p w:rsidR="00C8651A" w:rsidRDefault="00C8651A" w:rsidP="00D62675">
            <w:pPr>
              <w:pStyle w:val="NoSpacing"/>
              <w:numPr>
                <w:ilvl w:val="0"/>
                <w:numId w:val="5"/>
              </w:numPr>
              <w:rPr>
                <w:sz w:val="16"/>
                <w:szCs w:val="16"/>
              </w:rPr>
            </w:pPr>
            <w:r>
              <w:rPr>
                <w:sz w:val="16"/>
                <w:szCs w:val="16"/>
              </w:rPr>
              <w:t>Mechanics (capitalization, punctuation, spelling)</w:t>
            </w:r>
          </w:p>
        </w:tc>
        <w:tc>
          <w:tcPr>
            <w:tcW w:w="2923" w:type="dxa"/>
            <w:tcBorders>
              <w:top w:val="single" w:sz="4" w:space="0" w:color="auto"/>
              <w:left w:val="single" w:sz="4" w:space="0" w:color="auto"/>
              <w:bottom w:val="single" w:sz="4" w:space="0" w:color="auto"/>
              <w:right w:val="single" w:sz="4" w:space="0" w:color="auto"/>
            </w:tcBorders>
            <w:hideMark/>
          </w:tcPr>
          <w:p w:rsidR="00C8651A" w:rsidRDefault="00C8651A">
            <w:pPr>
              <w:pStyle w:val="NoSpacing"/>
              <w:rPr>
                <w:sz w:val="16"/>
                <w:szCs w:val="16"/>
              </w:rPr>
            </w:pPr>
            <w:r>
              <w:rPr>
                <w:sz w:val="16"/>
                <w:szCs w:val="16"/>
              </w:rPr>
              <w:t>Uses below grade-level basic mechanics with frequent errors</w:t>
            </w:r>
          </w:p>
        </w:tc>
        <w:tc>
          <w:tcPr>
            <w:tcW w:w="2923" w:type="dxa"/>
            <w:tcBorders>
              <w:top w:val="single" w:sz="4" w:space="0" w:color="auto"/>
              <w:left w:val="single" w:sz="4" w:space="0" w:color="auto"/>
              <w:bottom w:val="single" w:sz="4" w:space="0" w:color="auto"/>
              <w:right w:val="single" w:sz="4" w:space="0" w:color="auto"/>
            </w:tcBorders>
          </w:tcPr>
          <w:p w:rsidR="00C8651A" w:rsidRDefault="00C8651A">
            <w:pPr>
              <w:pStyle w:val="NoSpacing"/>
              <w:rPr>
                <w:sz w:val="16"/>
                <w:szCs w:val="16"/>
              </w:rPr>
            </w:pPr>
            <w:r>
              <w:rPr>
                <w:sz w:val="16"/>
                <w:szCs w:val="16"/>
              </w:rPr>
              <w:t>Edits with support from peers or adults</w:t>
            </w:r>
          </w:p>
          <w:p w:rsidR="00C8651A" w:rsidRDefault="00C8651A">
            <w:pPr>
              <w:pStyle w:val="NoSpacing"/>
              <w:rPr>
                <w:sz w:val="16"/>
                <w:szCs w:val="16"/>
              </w:rPr>
            </w:pPr>
          </w:p>
          <w:p w:rsidR="00C8651A" w:rsidRDefault="00C8651A">
            <w:pPr>
              <w:pStyle w:val="NoSpacing"/>
              <w:rPr>
                <w:sz w:val="16"/>
                <w:szCs w:val="16"/>
              </w:rPr>
            </w:pPr>
            <w:r>
              <w:rPr>
                <w:sz w:val="16"/>
                <w:szCs w:val="16"/>
              </w:rPr>
              <w:t>Uses grade-appropriate basic mechanics and word use with some errors</w:t>
            </w:r>
          </w:p>
        </w:tc>
        <w:tc>
          <w:tcPr>
            <w:tcW w:w="2923" w:type="dxa"/>
            <w:tcBorders>
              <w:top w:val="single" w:sz="4" w:space="0" w:color="auto"/>
              <w:left w:val="single" w:sz="4" w:space="0" w:color="auto"/>
              <w:bottom w:val="single" w:sz="4" w:space="0" w:color="auto"/>
              <w:right w:val="single" w:sz="4" w:space="0" w:color="auto"/>
            </w:tcBorders>
          </w:tcPr>
          <w:p w:rsidR="00C8651A" w:rsidRDefault="00C8651A">
            <w:pPr>
              <w:pStyle w:val="NoSpacing"/>
              <w:rPr>
                <w:sz w:val="16"/>
                <w:szCs w:val="16"/>
              </w:rPr>
            </w:pPr>
            <w:r>
              <w:rPr>
                <w:sz w:val="16"/>
                <w:szCs w:val="16"/>
              </w:rPr>
              <w:t>Edits with support from peers or adults</w:t>
            </w:r>
          </w:p>
          <w:p w:rsidR="00C8651A" w:rsidRDefault="00C8651A">
            <w:pPr>
              <w:pStyle w:val="NoSpacing"/>
              <w:rPr>
                <w:sz w:val="16"/>
                <w:szCs w:val="16"/>
              </w:rPr>
            </w:pPr>
          </w:p>
          <w:p w:rsidR="00C8651A" w:rsidRDefault="00C8651A">
            <w:pPr>
              <w:pStyle w:val="NoSpacing"/>
              <w:rPr>
                <w:sz w:val="16"/>
                <w:szCs w:val="16"/>
              </w:rPr>
            </w:pPr>
            <w:r>
              <w:rPr>
                <w:sz w:val="16"/>
                <w:szCs w:val="16"/>
              </w:rPr>
              <w:t>Minor errors do not interfere with reader’s understanding (e.g., capitalization, punctuation, spelling)</w:t>
            </w:r>
          </w:p>
        </w:tc>
        <w:tc>
          <w:tcPr>
            <w:tcW w:w="2924" w:type="dxa"/>
            <w:tcBorders>
              <w:top w:val="single" w:sz="4" w:space="0" w:color="auto"/>
              <w:left w:val="single" w:sz="4" w:space="0" w:color="auto"/>
              <w:bottom w:val="single" w:sz="4" w:space="0" w:color="auto"/>
              <w:right w:val="single" w:sz="4" w:space="0" w:color="auto"/>
            </w:tcBorders>
          </w:tcPr>
          <w:p w:rsidR="00C8651A" w:rsidRDefault="00C8651A">
            <w:pPr>
              <w:pStyle w:val="NoSpacing"/>
              <w:rPr>
                <w:sz w:val="16"/>
                <w:szCs w:val="16"/>
              </w:rPr>
            </w:pPr>
            <w:r>
              <w:rPr>
                <w:sz w:val="16"/>
                <w:szCs w:val="16"/>
              </w:rPr>
              <w:t>Edits with support from peers or adults</w:t>
            </w:r>
          </w:p>
          <w:p w:rsidR="00C8651A" w:rsidRDefault="00C8651A">
            <w:pPr>
              <w:pStyle w:val="NoSpacing"/>
              <w:rPr>
                <w:sz w:val="16"/>
                <w:szCs w:val="16"/>
              </w:rPr>
            </w:pPr>
          </w:p>
          <w:p w:rsidR="00C8651A" w:rsidRDefault="00C8651A">
            <w:pPr>
              <w:pStyle w:val="NoSpacing"/>
              <w:rPr>
                <w:sz w:val="16"/>
                <w:szCs w:val="16"/>
              </w:rPr>
            </w:pPr>
            <w:r>
              <w:rPr>
                <w:sz w:val="16"/>
                <w:szCs w:val="16"/>
              </w:rPr>
              <w:t>Has few or no errors in grammar, word usage, or mechanics as appropriate to grade</w:t>
            </w:r>
          </w:p>
        </w:tc>
      </w:tr>
    </w:tbl>
    <w:p w:rsidR="00C8651A" w:rsidRDefault="00C8651A" w:rsidP="00C8651A">
      <w:pPr>
        <w:pStyle w:val="NoSpacing"/>
        <w:rPr>
          <w:rFonts w:cstheme="minorHAnsi"/>
          <w:b/>
          <w:sz w:val="16"/>
          <w:szCs w:val="16"/>
        </w:rPr>
      </w:pPr>
      <w:r>
        <w:pict>
          <v:shapetype id="_x0000_t202" coordsize="21600,21600" o:spt="202" path="m,l,21600r21600,l21600,xe">
            <v:stroke joinstyle="miter"/>
            <v:path gradientshapeok="t" o:connecttype="rect"/>
          </v:shapetype>
          <v:shape id="_x0000_s1027" type="#_x0000_t202" style="position:absolute;margin-left:381.75pt;margin-top:515.25pt;width:348.75pt;height:67.5pt;z-index:251658240;mso-position-horizontal-relative:page;mso-position-vertical-relative:page;mso-width-relative:margin;v-text-anchor:middle" o:allowincell="f" filled="f" strokecolor="#622423 [1605]" strokeweight=".25pt">
            <v:textbox style="mso-next-textbox:#_x0000_s1027" inset="10.8pt,7.2pt,10.8pt,7.2pt">
              <w:txbxContent>
                <w:p w:rsidR="00C8651A" w:rsidRDefault="00C8651A" w:rsidP="00C8651A">
                  <w:pPr>
                    <w:spacing w:after="0" w:line="360" w:lineRule="auto"/>
                    <w:rPr>
                      <w:rFonts w:eastAsiaTheme="majorEastAsia" w:cstheme="minorHAnsi"/>
                      <w:b/>
                      <w:iCs/>
                      <w:sz w:val="16"/>
                      <w:szCs w:val="16"/>
                    </w:rPr>
                  </w:pPr>
                  <w:r>
                    <w:rPr>
                      <w:rFonts w:eastAsiaTheme="majorEastAsia" w:cstheme="minorHAnsi"/>
                      <w:b/>
                      <w:iCs/>
                      <w:sz w:val="16"/>
                      <w:szCs w:val="16"/>
                    </w:rPr>
                    <w:t>Student: ____________________________________________</w:t>
                  </w:r>
                  <w:r>
                    <w:rPr>
                      <w:rFonts w:eastAsiaTheme="majorEastAsia" w:cstheme="minorHAnsi"/>
                      <w:b/>
                      <w:iCs/>
                      <w:sz w:val="16"/>
                      <w:szCs w:val="16"/>
                    </w:rPr>
                    <w:tab/>
                  </w:r>
                </w:p>
                <w:p w:rsidR="00C8651A" w:rsidRDefault="00C8651A" w:rsidP="00C8651A">
                  <w:pPr>
                    <w:spacing w:after="0" w:line="360" w:lineRule="auto"/>
                    <w:rPr>
                      <w:rFonts w:eastAsiaTheme="majorEastAsia" w:cstheme="minorHAnsi"/>
                      <w:b/>
                      <w:iCs/>
                      <w:sz w:val="16"/>
                      <w:szCs w:val="16"/>
                    </w:rPr>
                  </w:pPr>
                  <w:r>
                    <w:rPr>
                      <w:rFonts w:eastAsiaTheme="majorEastAsia" w:cstheme="minorHAnsi"/>
                      <w:b/>
                      <w:iCs/>
                      <w:sz w:val="16"/>
                      <w:szCs w:val="16"/>
                    </w:rPr>
                    <w:t>Date: _____________</w:t>
                  </w:r>
                </w:p>
              </w:txbxContent>
            </v:textbox>
            <w10:wrap type="square" anchorx="page" anchory="page"/>
          </v:shape>
        </w:pict>
      </w:r>
      <w:r>
        <w:rPr>
          <w:rFonts w:cstheme="minorHAnsi"/>
          <w:b/>
          <w:i/>
          <w:sz w:val="16"/>
          <w:szCs w:val="16"/>
        </w:rPr>
        <w:t>Scoring guide: In each row, circle the descriptor in the column that matches the student work.  Total the number of points according to the guidelines below.  Use the provided table to score each student on scale from 0-4.</w:t>
      </w:r>
      <w:r>
        <w:rPr>
          <w:rFonts w:cstheme="minorHAnsi"/>
          <w:b/>
          <w:sz w:val="16"/>
          <w:szCs w:val="16"/>
          <w:u w:val="single"/>
        </w:rPr>
        <w:t xml:space="preserve"> </w:t>
      </w:r>
      <w:r>
        <w:rPr>
          <w:rFonts w:cstheme="minorHAnsi"/>
          <w:b/>
          <w:sz w:val="16"/>
          <w:szCs w:val="16"/>
        </w:rPr>
        <w:tab/>
      </w:r>
      <w:r>
        <w:rPr>
          <w:rFonts w:cstheme="minorHAnsi"/>
          <w:b/>
          <w:sz w:val="16"/>
          <w:szCs w:val="16"/>
        </w:rPr>
        <w:tab/>
      </w:r>
    </w:p>
    <w:p w:rsidR="00C8651A" w:rsidRDefault="00C8651A" w:rsidP="00C8651A">
      <w:pPr>
        <w:pStyle w:val="NoSpacing"/>
        <w:rPr>
          <w:rFonts w:cstheme="minorHAnsi"/>
          <w:b/>
          <w:sz w:val="16"/>
          <w:szCs w:val="16"/>
        </w:rPr>
      </w:pPr>
      <w:r>
        <w:pict>
          <v:shape id="_x0000_s1026" type="#_x0000_t202" style="position:absolute;margin-left:596.1pt;margin-top:14pt;width:87.75pt;height:39pt;z-index:251658240">
            <v:textbox style="mso-next-textbox:#_x0000_s1026">
              <w:txbxContent>
                <w:p w:rsidR="00C8651A" w:rsidRDefault="00C8651A" w:rsidP="00C8651A">
                  <w:pPr>
                    <w:rPr>
                      <w:b/>
                    </w:rPr>
                  </w:pPr>
                  <w:r>
                    <w:rPr>
                      <w:b/>
                    </w:rPr>
                    <w:t xml:space="preserve">Score: </w:t>
                  </w:r>
                </w:p>
              </w:txbxContent>
            </v:textbox>
          </v:shape>
        </w:pict>
      </w:r>
      <w:r>
        <w:rPr>
          <w:rFonts w:cstheme="minorHAnsi"/>
          <w:b/>
          <w:sz w:val="16"/>
          <w:szCs w:val="16"/>
          <w:u w:val="single"/>
        </w:rPr>
        <w:t>Scoring table</w:t>
      </w:r>
      <w:r>
        <w:rPr>
          <w:rFonts w:cstheme="minorHAnsi"/>
          <w:b/>
          <w:sz w:val="16"/>
          <w:szCs w:val="16"/>
        </w:rPr>
        <w:tab/>
      </w:r>
      <w:r>
        <w:rPr>
          <w:rFonts w:cstheme="minorHAnsi"/>
          <w:b/>
          <w:sz w:val="16"/>
          <w:szCs w:val="16"/>
        </w:rPr>
        <w:tab/>
      </w:r>
      <w:r>
        <w:rPr>
          <w:rFonts w:cstheme="minorHAnsi"/>
          <w:b/>
          <w:sz w:val="16"/>
          <w:szCs w:val="16"/>
        </w:rPr>
        <w:tab/>
      </w:r>
      <w:r>
        <w:rPr>
          <w:rFonts w:cstheme="minorHAnsi"/>
          <w:b/>
          <w:sz w:val="16"/>
          <w:szCs w:val="16"/>
        </w:rPr>
        <w:tab/>
      </w:r>
      <w:r>
        <w:rPr>
          <w:rFonts w:cstheme="minorHAnsi"/>
          <w:b/>
          <w:sz w:val="16"/>
          <w:szCs w:val="16"/>
        </w:rPr>
        <w:tab/>
      </w:r>
      <w:r>
        <w:rPr>
          <w:rFonts w:cstheme="minorHAnsi"/>
          <w:b/>
          <w:sz w:val="16"/>
          <w:szCs w:val="16"/>
        </w:rPr>
        <w:tab/>
      </w:r>
      <w:r>
        <w:rPr>
          <w:rFonts w:cstheme="minorHAnsi"/>
          <w:b/>
          <w:sz w:val="16"/>
          <w:szCs w:val="16"/>
        </w:rPr>
        <w:tab/>
      </w:r>
      <w:r>
        <w:rPr>
          <w:rFonts w:cstheme="minorHAnsi"/>
          <w:b/>
          <w:sz w:val="16"/>
          <w:szCs w:val="16"/>
        </w:rPr>
        <w:tab/>
      </w:r>
    </w:p>
    <w:tbl>
      <w:tblPr>
        <w:tblStyle w:val="TableGrid"/>
        <w:tblpPr w:leftFromText="180" w:rightFromText="180" w:vertAnchor="text" w:horzAnchor="page" w:tblpX="2263" w:tblpY="11"/>
        <w:tblW w:w="0" w:type="auto"/>
        <w:tblInd w:w="0" w:type="dxa"/>
        <w:tblLook w:val="04A0"/>
      </w:tblPr>
      <w:tblGrid>
        <w:gridCol w:w="1458"/>
        <w:gridCol w:w="1350"/>
      </w:tblGrid>
      <w:tr w:rsidR="00C8651A" w:rsidTr="00C8651A">
        <w:tc>
          <w:tcPr>
            <w:tcW w:w="145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8651A" w:rsidRDefault="00C8651A">
            <w:pPr>
              <w:pStyle w:val="NoSpacing"/>
              <w:rPr>
                <w:rFonts w:cstheme="minorHAnsi"/>
                <w:b/>
                <w:sz w:val="12"/>
                <w:szCs w:val="12"/>
              </w:rPr>
            </w:pPr>
            <w:r>
              <w:rPr>
                <w:rFonts w:cstheme="minorHAnsi"/>
                <w:b/>
                <w:sz w:val="12"/>
                <w:szCs w:val="12"/>
              </w:rPr>
              <w:t>Number of points</w:t>
            </w:r>
          </w:p>
        </w:tc>
        <w:tc>
          <w:tcPr>
            <w:tcW w:w="13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C8651A" w:rsidRDefault="00C8651A">
            <w:pPr>
              <w:pStyle w:val="NoSpacing"/>
              <w:rPr>
                <w:rFonts w:cstheme="minorHAnsi"/>
                <w:b/>
                <w:sz w:val="12"/>
                <w:szCs w:val="12"/>
              </w:rPr>
            </w:pPr>
            <w:r>
              <w:rPr>
                <w:rFonts w:cstheme="minorHAnsi"/>
                <w:b/>
                <w:sz w:val="12"/>
                <w:szCs w:val="12"/>
              </w:rPr>
              <w:t>Scaled score</w:t>
            </w:r>
          </w:p>
        </w:tc>
      </w:tr>
      <w:tr w:rsidR="00C8651A" w:rsidTr="00C8651A">
        <w:tc>
          <w:tcPr>
            <w:tcW w:w="1458" w:type="dxa"/>
            <w:tcBorders>
              <w:top w:val="single" w:sz="4" w:space="0" w:color="auto"/>
              <w:left w:val="single" w:sz="4" w:space="0" w:color="auto"/>
              <w:bottom w:val="single" w:sz="4" w:space="0" w:color="auto"/>
              <w:right w:val="single" w:sz="4" w:space="0" w:color="auto"/>
            </w:tcBorders>
            <w:hideMark/>
          </w:tcPr>
          <w:p w:rsidR="00C8651A" w:rsidRDefault="00C8651A">
            <w:pPr>
              <w:pStyle w:val="NoSpacing"/>
              <w:rPr>
                <w:rFonts w:cstheme="minorHAnsi"/>
                <w:b/>
                <w:sz w:val="12"/>
                <w:szCs w:val="12"/>
              </w:rPr>
            </w:pPr>
            <w:r>
              <w:rPr>
                <w:rFonts w:cstheme="minorHAnsi"/>
                <w:b/>
                <w:sz w:val="12"/>
                <w:szCs w:val="12"/>
              </w:rPr>
              <w:t xml:space="preserve">No response </w:t>
            </w:r>
          </w:p>
        </w:tc>
        <w:tc>
          <w:tcPr>
            <w:tcW w:w="1350" w:type="dxa"/>
            <w:tcBorders>
              <w:top w:val="single" w:sz="4" w:space="0" w:color="auto"/>
              <w:left w:val="single" w:sz="4" w:space="0" w:color="auto"/>
              <w:bottom w:val="single" w:sz="4" w:space="0" w:color="auto"/>
              <w:right w:val="single" w:sz="4" w:space="0" w:color="auto"/>
            </w:tcBorders>
            <w:hideMark/>
          </w:tcPr>
          <w:p w:rsidR="00C8651A" w:rsidRDefault="00C8651A">
            <w:pPr>
              <w:pStyle w:val="NoSpacing"/>
              <w:rPr>
                <w:rFonts w:cstheme="minorHAnsi"/>
                <w:b/>
                <w:sz w:val="12"/>
                <w:szCs w:val="12"/>
              </w:rPr>
            </w:pPr>
            <w:r>
              <w:rPr>
                <w:rFonts w:cstheme="minorHAnsi"/>
                <w:b/>
                <w:sz w:val="12"/>
                <w:szCs w:val="12"/>
              </w:rPr>
              <w:t>0</w:t>
            </w:r>
          </w:p>
        </w:tc>
      </w:tr>
      <w:tr w:rsidR="00C8651A" w:rsidTr="00C8651A">
        <w:tc>
          <w:tcPr>
            <w:tcW w:w="1458" w:type="dxa"/>
            <w:tcBorders>
              <w:top w:val="single" w:sz="4" w:space="0" w:color="auto"/>
              <w:left w:val="single" w:sz="4" w:space="0" w:color="auto"/>
              <w:bottom w:val="single" w:sz="4" w:space="0" w:color="auto"/>
              <w:right w:val="single" w:sz="4" w:space="0" w:color="auto"/>
            </w:tcBorders>
            <w:hideMark/>
          </w:tcPr>
          <w:p w:rsidR="00C8651A" w:rsidRDefault="00C8651A">
            <w:pPr>
              <w:pStyle w:val="NoSpacing"/>
              <w:rPr>
                <w:rFonts w:cstheme="minorHAnsi"/>
                <w:b/>
                <w:sz w:val="12"/>
                <w:szCs w:val="12"/>
              </w:rPr>
            </w:pPr>
            <w:r>
              <w:rPr>
                <w:rFonts w:cstheme="minorHAnsi"/>
                <w:b/>
                <w:sz w:val="12"/>
                <w:szCs w:val="12"/>
              </w:rPr>
              <w:t>1-5 points</w:t>
            </w:r>
          </w:p>
        </w:tc>
        <w:tc>
          <w:tcPr>
            <w:tcW w:w="1350" w:type="dxa"/>
            <w:tcBorders>
              <w:top w:val="single" w:sz="4" w:space="0" w:color="auto"/>
              <w:left w:val="single" w:sz="4" w:space="0" w:color="auto"/>
              <w:bottom w:val="single" w:sz="4" w:space="0" w:color="auto"/>
              <w:right w:val="single" w:sz="4" w:space="0" w:color="auto"/>
            </w:tcBorders>
            <w:hideMark/>
          </w:tcPr>
          <w:p w:rsidR="00C8651A" w:rsidRDefault="00C8651A">
            <w:pPr>
              <w:pStyle w:val="NoSpacing"/>
              <w:rPr>
                <w:rFonts w:cstheme="minorHAnsi"/>
                <w:b/>
                <w:sz w:val="12"/>
                <w:szCs w:val="12"/>
              </w:rPr>
            </w:pPr>
            <w:r>
              <w:rPr>
                <w:rFonts w:cstheme="minorHAnsi"/>
                <w:b/>
                <w:sz w:val="12"/>
                <w:szCs w:val="12"/>
              </w:rPr>
              <w:t>1</w:t>
            </w:r>
          </w:p>
        </w:tc>
      </w:tr>
      <w:tr w:rsidR="00C8651A" w:rsidTr="00C8651A">
        <w:tc>
          <w:tcPr>
            <w:tcW w:w="1458" w:type="dxa"/>
            <w:tcBorders>
              <w:top w:val="single" w:sz="4" w:space="0" w:color="auto"/>
              <w:left w:val="single" w:sz="4" w:space="0" w:color="auto"/>
              <w:bottom w:val="single" w:sz="4" w:space="0" w:color="auto"/>
              <w:right w:val="single" w:sz="4" w:space="0" w:color="auto"/>
            </w:tcBorders>
            <w:hideMark/>
          </w:tcPr>
          <w:p w:rsidR="00C8651A" w:rsidRDefault="00C8651A">
            <w:pPr>
              <w:pStyle w:val="NoSpacing"/>
              <w:rPr>
                <w:rFonts w:cstheme="minorHAnsi"/>
                <w:b/>
                <w:sz w:val="12"/>
                <w:szCs w:val="12"/>
              </w:rPr>
            </w:pPr>
            <w:r>
              <w:rPr>
                <w:rFonts w:cstheme="minorHAnsi"/>
                <w:b/>
                <w:sz w:val="12"/>
                <w:szCs w:val="12"/>
              </w:rPr>
              <w:t>6-10 points</w:t>
            </w:r>
          </w:p>
        </w:tc>
        <w:tc>
          <w:tcPr>
            <w:tcW w:w="1350" w:type="dxa"/>
            <w:tcBorders>
              <w:top w:val="single" w:sz="4" w:space="0" w:color="auto"/>
              <w:left w:val="single" w:sz="4" w:space="0" w:color="auto"/>
              <w:bottom w:val="single" w:sz="4" w:space="0" w:color="auto"/>
              <w:right w:val="single" w:sz="4" w:space="0" w:color="auto"/>
            </w:tcBorders>
            <w:hideMark/>
          </w:tcPr>
          <w:p w:rsidR="00C8651A" w:rsidRDefault="00C8651A">
            <w:pPr>
              <w:pStyle w:val="NoSpacing"/>
              <w:rPr>
                <w:rFonts w:cstheme="minorHAnsi"/>
                <w:b/>
                <w:sz w:val="12"/>
                <w:szCs w:val="12"/>
              </w:rPr>
            </w:pPr>
            <w:r>
              <w:rPr>
                <w:rFonts w:cstheme="minorHAnsi"/>
                <w:b/>
                <w:sz w:val="12"/>
                <w:szCs w:val="12"/>
              </w:rPr>
              <w:t>2</w:t>
            </w:r>
          </w:p>
        </w:tc>
      </w:tr>
      <w:tr w:rsidR="00C8651A" w:rsidTr="00C8651A">
        <w:tc>
          <w:tcPr>
            <w:tcW w:w="1458" w:type="dxa"/>
            <w:tcBorders>
              <w:top w:val="single" w:sz="4" w:space="0" w:color="auto"/>
              <w:left w:val="single" w:sz="4" w:space="0" w:color="auto"/>
              <w:bottom w:val="single" w:sz="4" w:space="0" w:color="auto"/>
              <w:right w:val="single" w:sz="4" w:space="0" w:color="auto"/>
            </w:tcBorders>
            <w:hideMark/>
          </w:tcPr>
          <w:p w:rsidR="00C8651A" w:rsidRDefault="00C8651A">
            <w:pPr>
              <w:pStyle w:val="NoSpacing"/>
              <w:rPr>
                <w:rFonts w:cstheme="minorHAnsi"/>
                <w:b/>
                <w:sz w:val="12"/>
                <w:szCs w:val="12"/>
              </w:rPr>
            </w:pPr>
            <w:r>
              <w:rPr>
                <w:rFonts w:cstheme="minorHAnsi"/>
                <w:b/>
                <w:sz w:val="12"/>
                <w:szCs w:val="12"/>
              </w:rPr>
              <w:t>11-15 points</w:t>
            </w:r>
          </w:p>
        </w:tc>
        <w:tc>
          <w:tcPr>
            <w:tcW w:w="1350" w:type="dxa"/>
            <w:tcBorders>
              <w:top w:val="single" w:sz="4" w:space="0" w:color="auto"/>
              <w:left w:val="single" w:sz="4" w:space="0" w:color="auto"/>
              <w:bottom w:val="single" w:sz="4" w:space="0" w:color="auto"/>
              <w:right w:val="single" w:sz="4" w:space="0" w:color="auto"/>
            </w:tcBorders>
            <w:hideMark/>
          </w:tcPr>
          <w:p w:rsidR="00C8651A" w:rsidRDefault="00C8651A">
            <w:pPr>
              <w:pStyle w:val="NoSpacing"/>
              <w:rPr>
                <w:rFonts w:cstheme="minorHAnsi"/>
                <w:b/>
                <w:sz w:val="12"/>
                <w:szCs w:val="12"/>
              </w:rPr>
            </w:pPr>
            <w:r>
              <w:rPr>
                <w:rFonts w:cstheme="minorHAnsi"/>
                <w:b/>
                <w:sz w:val="12"/>
                <w:szCs w:val="12"/>
              </w:rPr>
              <w:t>3</w:t>
            </w:r>
          </w:p>
        </w:tc>
      </w:tr>
      <w:tr w:rsidR="00C8651A" w:rsidTr="00C8651A">
        <w:tc>
          <w:tcPr>
            <w:tcW w:w="1458" w:type="dxa"/>
            <w:tcBorders>
              <w:top w:val="single" w:sz="4" w:space="0" w:color="auto"/>
              <w:left w:val="single" w:sz="4" w:space="0" w:color="auto"/>
              <w:bottom w:val="single" w:sz="4" w:space="0" w:color="auto"/>
              <w:right w:val="single" w:sz="4" w:space="0" w:color="auto"/>
            </w:tcBorders>
            <w:hideMark/>
          </w:tcPr>
          <w:p w:rsidR="00C8651A" w:rsidRDefault="00C8651A">
            <w:pPr>
              <w:pStyle w:val="NoSpacing"/>
              <w:rPr>
                <w:rFonts w:cstheme="minorHAnsi"/>
                <w:b/>
                <w:sz w:val="12"/>
                <w:szCs w:val="12"/>
              </w:rPr>
            </w:pPr>
            <w:r>
              <w:rPr>
                <w:rFonts w:cstheme="minorHAnsi"/>
                <w:b/>
                <w:sz w:val="12"/>
                <w:szCs w:val="12"/>
              </w:rPr>
              <w:t>16-20 points</w:t>
            </w:r>
          </w:p>
        </w:tc>
        <w:tc>
          <w:tcPr>
            <w:tcW w:w="1350" w:type="dxa"/>
            <w:tcBorders>
              <w:top w:val="single" w:sz="4" w:space="0" w:color="auto"/>
              <w:left w:val="single" w:sz="4" w:space="0" w:color="auto"/>
              <w:bottom w:val="single" w:sz="4" w:space="0" w:color="auto"/>
              <w:right w:val="single" w:sz="4" w:space="0" w:color="auto"/>
            </w:tcBorders>
            <w:hideMark/>
          </w:tcPr>
          <w:p w:rsidR="00C8651A" w:rsidRDefault="00C8651A">
            <w:pPr>
              <w:pStyle w:val="NoSpacing"/>
              <w:rPr>
                <w:rFonts w:cstheme="minorHAnsi"/>
                <w:b/>
                <w:sz w:val="12"/>
                <w:szCs w:val="12"/>
              </w:rPr>
            </w:pPr>
            <w:r>
              <w:rPr>
                <w:rFonts w:cstheme="minorHAnsi"/>
                <w:b/>
                <w:sz w:val="12"/>
                <w:szCs w:val="12"/>
              </w:rPr>
              <w:t xml:space="preserve">4 </w:t>
            </w:r>
          </w:p>
        </w:tc>
      </w:tr>
    </w:tbl>
    <w:p w:rsidR="00C8651A" w:rsidRDefault="00C8651A" w:rsidP="00C8651A">
      <w:pPr>
        <w:tabs>
          <w:tab w:val="left" w:pos="1395"/>
        </w:tabs>
        <w:rPr>
          <w:sz w:val="12"/>
          <w:szCs w:val="12"/>
        </w:rPr>
      </w:pPr>
      <w:r>
        <w:rPr>
          <w:sz w:val="12"/>
          <w:szCs w:val="12"/>
        </w:rPr>
        <w:tab/>
      </w:r>
    </w:p>
    <w:p w:rsidR="00C7136D" w:rsidRDefault="00C7136D"/>
    <w:p w:rsidR="00C8651A" w:rsidRPr="00C8651A" w:rsidRDefault="00C8651A" w:rsidP="00C8651A">
      <w:pPr>
        <w:pStyle w:val="NoSpacing"/>
        <w:jc w:val="center"/>
        <w:rPr>
          <w:b/>
          <w:sz w:val="52"/>
          <w:szCs w:val="52"/>
          <w:u w:val="single"/>
        </w:rPr>
      </w:pPr>
      <w:proofErr w:type="spellStart"/>
      <w:r w:rsidRPr="00C8651A">
        <w:rPr>
          <w:b/>
          <w:sz w:val="52"/>
          <w:szCs w:val="52"/>
          <w:u w:val="single"/>
        </w:rPr>
        <w:lastRenderedPageBreak/>
        <w:t>PreK</w:t>
      </w:r>
      <w:proofErr w:type="spellEnd"/>
      <w:r w:rsidRPr="00C8651A">
        <w:rPr>
          <w:b/>
          <w:sz w:val="52"/>
          <w:szCs w:val="52"/>
          <w:u w:val="single"/>
        </w:rPr>
        <w:t xml:space="preserve"> Literacy Scoring Rubric</w:t>
      </w:r>
    </w:p>
    <w:p w:rsidR="00C8651A" w:rsidRPr="00C8651A" w:rsidRDefault="00C8651A" w:rsidP="00C8651A">
      <w:pPr>
        <w:rPr>
          <w:sz w:val="36"/>
          <w:szCs w:val="36"/>
        </w:rPr>
      </w:pPr>
      <w:r w:rsidRPr="00C8651A">
        <w:rPr>
          <w:b/>
          <w:sz w:val="36"/>
          <w:szCs w:val="36"/>
          <w:u w:val="single"/>
        </w:rPr>
        <w:t>CCLS Writing Standard #2:</w:t>
      </w:r>
      <w:r w:rsidRPr="00C8651A">
        <w:rPr>
          <w:sz w:val="36"/>
          <w:szCs w:val="36"/>
        </w:rPr>
        <w:t xml:space="preserve"> With prompting and support, use a combination of drawing, dictating, or writing to compose informative/explanatory texts in which they name what they are writing about and supply some information about the topic.</w:t>
      </w:r>
    </w:p>
    <w:tbl>
      <w:tblPr>
        <w:tblStyle w:val="TableGrid"/>
        <w:tblW w:w="0" w:type="auto"/>
        <w:tblInd w:w="0" w:type="dxa"/>
        <w:tblLook w:val="04A0"/>
      </w:tblPr>
      <w:tblGrid>
        <w:gridCol w:w="3654"/>
        <w:gridCol w:w="3654"/>
        <w:gridCol w:w="3654"/>
        <w:gridCol w:w="3654"/>
      </w:tblGrid>
      <w:tr w:rsidR="00C8651A" w:rsidRPr="00C8651A" w:rsidTr="00C8651A">
        <w:tc>
          <w:tcPr>
            <w:tcW w:w="3654" w:type="dxa"/>
            <w:shd w:val="clear" w:color="auto" w:fill="BFBFBF" w:themeFill="background1" w:themeFillShade="BF"/>
          </w:tcPr>
          <w:p w:rsidR="00C8651A" w:rsidRPr="00C8651A" w:rsidRDefault="00C8651A" w:rsidP="00C8651A">
            <w:pPr>
              <w:jc w:val="center"/>
              <w:rPr>
                <w:b/>
                <w:sz w:val="40"/>
                <w:szCs w:val="40"/>
              </w:rPr>
            </w:pPr>
            <w:r w:rsidRPr="00C8651A">
              <w:rPr>
                <w:b/>
                <w:sz w:val="40"/>
                <w:szCs w:val="40"/>
              </w:rPr>
              <w:t>Not Yet</w:t>
            </w:r>
          </w:p>
        </w:tc>
        <w:tc>
          <w:tcPr>
            <w:tcW w:w="7308" w:type="dxa"/>
            <w:gridSpan w:val="2"/>
            <w:shd w:val="clear" w:color="auto" w:fill="BFBFBF" w:themeFill="background1" w:themeFillShade="BF"/>
          </w:tcPr>
          <w:p w:rsidR="00C8651A" w:rsidRPr="00C8651A" w:rsidRDefault="00C8651A" w:rsidP="00C8651A">
            <w:pPr>
              <w:jc w:val="center"/>
              <w:rPr>
                <w:b/>
                <w:sz w:val="40"/>
                <w:szCs w:val="40"/>
              </w:rPr>
            </w:pPr>
            <w:r w:rsidRPr="00C8651A">
              <w:rPr>
                <w:b/>
                <w:sz w:val="40"/>
                <w:szCs w:val="40"/>
              </w:rPr>
              <w:t>In Process</w:t>
            </w:r>
          </w:p>
        </w:tc>
        <w:tc>
          <w:tcPr>
            <w:tcW w:w="3654" w:type="dxa"/>
            <w:shd w:val="clear" w:color="auto" w:fill="BFBFBF" w:themeFill="background1" w:themeFillShade="BF"/>
          </w:tcPr>
          <w:p w:rsidR="00C8651A" w:rsidRPr="00C8651A" w:rsidRDefault="00C8651A" w:rsidP="00C8651A">
            <w:pPr>
              <w:jc w:val="center"/>
              <w:rPr>
                <w:b/>
                <w:sz w:val="40"/>
                <w:szCs w:val="40"/>
              </w:rPr>
            </w:pPr>
            <w:r w:rsidRPr="00C8651A">
              <w:rPr>
                <w:b/>
                <w:sz w:val="40"/>
                <w:szCs w:val="40"/>
              </w:rPr>
              <w:t xml:space="preserve">Proficient </w:t>
            </w:r>
          </w:p>
        </w:tc>
      </w:tr>
      <w:tr w:rsidR="00C8651A" w:rsidRPr="00C8651A" w:rsidTr="00C8651A">
        <w:tc>
          <w:tcPr>
            <w:tcW w:w="3654" w:type="dxa"/>
          </w:tcPr>
          <w:p w:rsidR="00C8651A" w:rsidRPr="00C8651A" w:rsidRDefault="00C8651A" w:rsidP="00C8651A">
            <w:pPr>
              <w:rPr>
                <w:sz w:val="40"/>
                <w:szCs w:val="40"/>
              </w:rPr>
            </w:pPr>
            <w:r w:rsidRPr="00C8651A">
              <w:rPr>
                <w:sz w:val="40"/>
                <w:szCs w:val="40"/>
              </w:rPr>
              <w:t>With prompting and support, the student does not express knowledge, information, and/or ideas from the text through drawing, writing, or dictation.</w:t>
            </w:r>
          </w:p>
        </w:tc>
        <w:tc>
          <w:tcPr>
            <w:tcW w:w="3654" w:type="dxa"/>
          </w:tcPr>
          <w:p w:rsidR="00C8651A" w:rsidRPr="00C8651A" w:rsidRDefault="00C8651A" w:rsidP="00C8651A">
            <w:pPr>
              <w:rPr>
                <w:sz w:val="40"/>
                <w:szCs w:val="40"/>
              </w:rPr>
            </w:pPr>
            <w:r w:rsidRPr="00C8651A">
              <w:rPr>
                <w:sz w:val="40"/>
                <w:szCs w:val="40"/>
              </w:rPr>
              <w:t>With prompting and support, the student makes purposeful marks on paper that resemble letter-like symbols and/or drawings, but the meaning attached is not directly related to the information in the text.</w:t>
            </w:r>
          </w:p>
        </w:tc>
        <w:tc>
          <w:tcPr>
            <w:tcW w:w="3654" w:type="dxa"/>
          </w:tcPr>
          <w:p w:rsidR="00C8651A" w:rsidRPr="00C8651A" w:rsidRDefault="00C8651A" w:rsidP="00C8651A">
            <w:pPr>
              <w:rPr>
                <w:sz w:val="40"/>
                <w:szCs w:val="40"/>
              </w:rPr>
            </w:pPr>
            <w:r w:rsidRPr="00C8651A">
              <w:rPr>
                <w:sz w:val="40"/>
                <w:szCs w:val="40"/>
              </w:rPr>
              <w:t>With prompting and support, the students is observed and documented clearly expressing knowledge, information, and/or ideas related to the text, but did not participate in a response on paper with prompting and support.</w:t>
            </w:r>
          </w:p>
        </w:tc>
        <w:tc>
          <w:tcPr>
            <w:tcW w:w="3654" w:type="dxa"/>
          </w:tcPr>
          <w:p w:rsidR="00C8651A" w:rsidRPr="00C8651A" w:rsidRDefault="00C8651A" w:rsidP="00C8651A">
            <w:pPr>
              <w:rPr>
                <w:sz w:val="40"/>
                <w:szCs w:val="40"/>
              </w:rPr>
            </w:pPr>
            <w:r w:rsidRPr="00C8651A">
              <w:rPr>
                <w:sz w:val="40"/>
                <w:szCs w:val="40"/>
              </w:rPr>
              <w:t>With prompting and support, the student uses a combination of drawing, dictation and/or emergent writing to express knowledge, information, and/or ideas from the text.</w:t>
            </w:r>
          </w:p>
        </w:tc>
      </w:tr>
    </w:tbl>
    <w:p w:rsidR="00C8651A" w:rsidRPr="00C8651A" w:rsidRDefault="00C8651A" w:rsidP="00C8651A">
      <w:pPr>
        <w:jc w:val="center"/>
        <w:rPr>
          <w:sz w:val="40"/>
          <w:szCs w:val="40"/>
        </w:rPr>
      </w:pPr>
    </w:p>
    <w:p w:rsidR="00C8651A" w:rsidRPr="00C8651A" w:rsidRDefault="00C8651A" w:rsidP="00C8651A">
      <w:pPr>
        <w:rPr>
          <w:sz w:val="40"/>
          <w:szCs w:val="40"/>
        </w:rPr>
      </w:pPr>
      <w:r>
        <w:rPr>
          <w:sz w:val="40"/>
          <w:szCs w:val="40"/>
        </w:rPr>
        <w:t>Student: ______________________________________</w:t>
      </w:r>
      <w:r>
        <w:rPr>
          <w:sz w:val="40"/>
          <w:szCs w:val="40"/>
        </w:rPr>
        <w:tab/>
      </w:r>
      <w:r>
        <w:rPr>
          <w:sz w:val="40"/>
          <w:szCs w:val="40"/>
        </w:rPr>
        <w:tab/>
        <w:t>Date: ________________</w:t>
      </w:r>
    </w:p>
    <w:sectPr w:rsidR="00C8651A" w:rsidRPr="00C8651A" w:rsidSect="00C8651A">
      <w:pgSz w:w="15840" w:h="12240" w:orient="landscape"/>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B3C1C"/>
    <w:multiLevelType w:val="hybridMultilevel"/>
    <w:tmpl w:val="57B675C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0955A7B"/>
    <w:multiLevelType w:val="hybridMultilevel"/>
    <w:tmpl w:val="B4EC408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4CF509C3"/>
    <w:multiLevelType w:val="hybridMultilevel"/>
    <w:tmpl w:val="4990ACD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639B7114"/>
    <w:multiLevelType w:val="hybridMultilevel"/>
    <w:tmpl w:val="D086379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C51055B"/>
    <w:multiLevelType w:val="hybridMultilevel"/>
    <w:tmpl w:val="FFE492C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C8651A"/>
    <w:rsid w:val="00242F86"/>
    <w:rsid w:val="00C7136D"/>
    <w:rsid w:val="00C8651A"/>
    <w:rsid w:val="00E339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5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651A"/>
    <w:pPr>
      <w:spacing w:after="0" w:line="240" w:lineRule="auto"/>
    </w:pPr>
  </w:style>
  <w:style w:type="table" w:styleId="TableGrid">
    <w:name w:val="Table Grid"/>
    <w:basedOn w:val="TableNormal"/>
    <w:uiPriority w:val="59"/>
    <w:rsid w:val="00C86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2651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801</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fsuteam</dc:creator>
  <cp:lastModifiedBy>fsuteam</cp:lastModifiedBy>
  <cp:revision>2</cp:revision>
  <cp:lastPrinted>2011-12-22T18:35:00Z</cp:lastPrinted>
  <dcterms:created xsi:type="dcterms:W3CDTF">2011-12-22T18:23:00Z</dcterms:created>
  <dcterms:modified xsi:type="dcterms:W3CDTF">2011-12-22T18:36:00Z</dcterms:modified>
</cp:coreProperties>
</file>